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64E" w:rsidRDefault="0044764E" w:rsidP="0044764E">
      <w:pPr>
        <w:spacing w:line="240" w:lineRule="auto"/>
        <w:ind w:firstLine="0"/>
        <w:jc w:val="center"/>
        <w:rPr>
          <w:rFonts w:eastAsia="Calibri"/>
        </w:rPr>
      </w:pPr>
    </w:p>
    <w:p w:rsidR="0044764E" w:rsidRDefault="0044764E" w:rsidP="0044764E">
      <w:pPr>
        <w:spacing w:line="240" w:lineRule="auto"/>
        <w:ind w:firstLine="0"/>
        <w:jc w:val="center"/>
        <w:rPr>
          <w:rFonts w:eastAsia="Calibri"/>
        </w:rPr>
      </w:pPr>
    </w:p>
    <w:p w:rsidR="0044764E" w:rsidRPr="008612CF" w:rsidRDefault="0044764E" w:rsidP="0044764E">
      <w:pPr>
        <w:spacing w:line="240" w:lineRule="auto"/>
        <w:ind w:firstLine="0"/>
        <w:jc w:val="center"/>
        <w:rPr>
          <w:rFonts w:eastAsia="Calibri"/>
          <w:b/>
        </w:rPr>
      </w:pPr>
      <w:r w:rsidRPr="008612CF">
        <w:rPr>
          <w:rFonts w:eastAsia="Calibri"/>
          <w:b/>
        </w:rPr>
        <w:t xml:space="preserve">Типовой план мероприятий («Дорожная карта») </w:t>
      </w:r>
      <w:r w:rsidRPr="008612CF">
        <w:rPr>
          <w:rFonts w:eastAsia="Calibri"/>
          <w:b/>
        </w:rPr>
        <w:br/>
        <w:t xml:space="preserve">территориального органа Федерального казначейства </w:t>
      </w:r>
      <w:r w:rsidRPr="008612CF">
        <w:rPr>
          <w:rFonts w:eastAsia="Calibri"/>
          <w:b/>
        </w:rPr>
        <w:br/>
        <w:t>по переходу на казначейское обслуживание и систему казначейских платежей</w:t>
      </w:r>
    </w:p>
    <w:p w:rsidR="0044764E" w:rsidRPr="00311742" w:rsidRDefault="0044764E" w:rsidP="0044764E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Cs w:val="28"/>
        </w:rPr>
      </w:pPr>
    </w:p>
    <w:tbl>
      <w:tblPr>
        <w:tblStyle w:val="ac"/>
        <w:tblW w:w="15559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2409"/>
        <w:gridCol w:w="1418"/>
        <w:gridCol w:w="1417"/>
        <w:gridCol w:w="2268"/>
        <w:gridCol w:w="4111"/>
      </w:tblGrid>
      <w:tr w:rsidR="00C44E08" w:rsidTr="00B120B9">
        <w:trPr>
          <w:trHeight w:val="20"/>
          <w:tblHeader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Дата окончания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Pr="00545973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0881">
              <w:rPr>
                <w:rFonts w:eastAsia="Calibri" w:cstheme="minorHAnsi"/>
                <w:sz w:val="24"/>
                <w:szCs w:val="24"/>
              </w:rPr>
              <w:t>Проведение организационных совещаний (видеоконференций</w:t>
            </w:r>
            <w:r>
              <w:rPr>
                <w:rFonts w:eastAsia="Calibri" w:cstheme="minorHAnsi"/>
                <w:sz w:val="24"/>
                <w:szCs w:val="24"/>
              </w:rPr>
              <w:t>, рабочих встреч</w:t>
            </w:r>
            <w:r w:rsidRPr="00BB0881">
              <w:rPr>
                <w:rFonts w:eastAsia="Calibri" w:cstheme="minorHAnsi"/>
                <w:sz w:val="24"/>
                <w:szCs w:val="24"/>
              </w:rPr>
              <w:t>) с участниками системы казначейских платежей по вопросам перехода на казначейско</w:t>
            </w:r>
            <w:r>
              <w:rPr>
                <w:rFonts w:eastAsia="Calibri" w:cstheme="minorHAnsi"/>
                <w:sz w:val="24"/>
                <w:szCs w:val="24"/>
              </w:rPr>
              <w:t>е</w:t>
            </w:r>
            <w:r w:rsidRPr="00BB0881">
              <w:rPr>
                <w:rFonts w:eastAsia="Calibri" w:cstheme="minorHAnsi"/>
                <w:sz w:val="24"/>
                <w:szCs w:val="24"/>
              </w:rPr>
              <w:t xml:space="preserve"> обслуживани</w:t>
            </w:r>
            <w:r>
              <w:rPr>
                <w:rFonts w:eastAsia="Calibri" w:cstheme="minorHAnsi"/>
                <w:sz w:val="24"/>
                <w:szCs w:val="24"/>
              </w:rPr>
              <w:t>е</w:t>
            </w:r>
            <w:r w:rsidRPr="00BB0881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 xml:space="preserve">и </w:t>
            </w:r>
            <w:r w:rsidRPr="00BB0881">
              <w:rPr>
                <w:rFonts w:eastAsia="Calibri" w:cstheme="minorHAnsi"/>
                <w:sz w:val="24"/>
                <w:szCs w:val="24"/>
              </w:rPr>
              <w:t>систем</w:t>
            </w:r>
            <w:r>
              <w:rPr>
                <w:rFonts w:eastAsia="Calibri" w:cstheme="minorHAnsi"/>
                <w:sz w:val="24"/>
                <w:szCs w:val="24"/>
              </w:rPr>
              <w:t>у</w:t>
            </w:r>
            <w:r w:rsidRPr="00BB0881">
              <w:rPr>
                <w:rFonts w:eastAsia="Calibri" w:cstheme="minorHAnsi"/>
                <w:sz w:val="24"/>
                <w:szCs w:val="24"/>
              </w:rPr>
              <w:t xml:space="preserve"> казначейских платежей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BB0881">
              <w:rPr>
                <w:rFonts w:eastAsia="Calibri" w:cstheme="minorHAnsi"/>
                <w:sz w:val="24"/>
                <w:szCs w:val="24"/>
              </w:rPr>
              <w:t>Организационные совещания (видеоконференции</w:t>
            </w:r>
            <w:r>
              <w:rPr>
                <w:rFonts w:eastAsia="Calibri" w:cstheme="minorHAnsi"/>
                <w:sz w:val="24"/>
                <w:szCs w:val="24"/>
              </w:rPr>
              <w:t xml:space="preserve">, рабочие </w:t>
            </w:r>
            <w:r w:rsidRPr="008612CF">
              <w:rPr>
                <w:rFonts w:eastAsia="Calibri" w:cstheme="minorHAnsi"/>
                <w:sz w:val="24"/>
                <w:szCs w:val="24"/>
              </w:rPr>
              <w:t>встреч</w:t>
            </w:r>
            <w:r>
              <w:rPr>
                <w:rFonts w:eastAsia="Calibri" w:cstheme="minorHAnsi"/>
                <w:sz w:val="24"/>
                <w:szCs w:val="24"/>
              </w:rPr>
              <w:t>и</w:t>
            </w:r>
            <w:r w:rsidRPr="00BB0881">
              <w:rPr>
                <w:rFonts w:eastAsia="Calibri" w:cstheme="minorHAnsi"/>
                <w:sz w:val="24"/>
                <w:szCs w:val="24"/>
              </w:rPr>
              <w:t>)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BB0881">
              <w:rPr>
                <w:rFonts w:eastAsia="Calibri" w:cstheme="minorHAnsi"/>
                <w:sz w:val="24"/>
                <w:szCs w:val="24"/>
              </w:rPr>
              <w:t>проведены</w:t>
            </w:r>
          </w:p>
        </w:tc>
        <w:tc>
          <w:tcPr>
            <w:tcW w:w="2835" w:type="dxa"/>
            <w:gridSpan w:val="2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BB0881">
              <w:rPr>
                <w:rFonts w:eastAsia="Calibri" w:cstheme="minorHAnsi"/>
                <w:sz w:val="24"/>
                <w:szCs w:val="24"/>
              </w:rPr>
              <w:t xml:space="preserve">В течение 2020 года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BB0881">
              <w:rPr>
                <w:rFonts w:eastAsia="Calibri" w:cstheme="minorHAnsi"/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vAlign w:val="center"/>
          </w:tcPr>
          <w:p w:rsidR="00C44E08" w:rsidRPr="0098337A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8337A">
              <w:rPr>
                <w:rFonts w:eastAsia="Calibri" w:cstheme="minorHAnsi"/>
                <w:sz w:val="24"/>
                <w:szCs w:val="24"/>
              </w:rPr>
              <w:t>Отдел доходов,</w:t>
            </w:r>
          </w:p>
          <w:p w:rsidR="00C44E08" w:rsidRPr="0098337A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8337A">
              <w:rPr>
                <w:rFonts w:eastAsia="Calibri" w:cstheme="minorHAnsi"/>
                <w:sz w:val="24"/>
                <w:szCs w:val="24"/>
              </w:rPr>
              <w:t>Отдел расходов,</w:t>
            </w:r>
          </w:p>
          <w:p w:rsidR="00C44E08" w:rsidRPr="0098337A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8337A">
              <w:rPr>
                <w:rFonts w:eastAsia="Calibri" w:cstheme="minorHAnsi"/>
                <w:sz w:val="24"/>
                <w:szCs w:val="24"/>
              </w:rPr>
              <w:t>Отдел обслуживания силовых ведомств,</w:t>
            </w:r>
          </w:p>
          <w:p w:rsidR="00C44E08" w:rsidRPr="0098337A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8337A">
              <w:rPr>
                <w:rFonts w:eastAsia="Calibri" w:cstheme="minorHAnsi"/>
                <w:sz w:val="24"/>
                <w:szCs w:val="24"/>
              </w:rPr>
              <w:t>Отдел информационных систем,</w:t>
            </w:r>
          </w:p>
          <w:p w:rsidR="00C44E08" w:rsidRPr="0098337A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8337A">
              <w:rPr>
                <w:rFonts w:eastAsia="Calibri" w:cstheme="minorHAnsi"/>
                <w:sz w:val="24"/>
                <w:szCs w:val="24"/>
              </w:rPr>
              <w:t>Операционный отдел,</w:t>
            </w:r>
          </w:p>
          <w:p w:rsidR="00C44E08" w:rsidRPr="0098337A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8337A">
              <w:rPr>
                <w:rFonts w:eastAsia="Calibri" w:cstheme="minorHAnsi"/>
                <w:sz w:val="24"/>
                <w:szCs w:val="24"/>
              </w:rPr>
              <w:t>Отдел ведения федеральных реестров</w:t>
            </w:r>
            <w:r>
              <w:rPr>
                <w:rFonts w:eastAsia="Calibri" w:cstheme="minorHAnsi"/>
                <w:sz w:val="24"/>
                <w:szCs w:val="24"/>
              </w:rPr>
              <w:t xml:space="preserve"> (Отдел</w:t>
            </w:r>
            <w:r w:rsidRPr="008612CF">
              <w:rPr>
                <w:rFonts w:eastAsia="Calibri" w:cstheme="minorHAnsi"/>
                <w:sz w:val="24"/>
                <w:szCs w:val="24"/>
              </w:rPr>
              <w:t xml:space="preserve"> ведения нормативно-справочной информации</w:t>
            </w:r>
            <w:r>
              <w:rPr>
                <w:rFonts w:eastAsia="Calibri" w:cstheme="minorHAnsi"/>
                <w:sz w:val="24"/>
                <w:szCs w:val="24"/>
              </w:rPr>
              <w:t>)</w:t>
            </w:r>
            <w:r w:rsidRPr="0098337A">
              <w:rPr>
                <w:rFonts w:eastAsia="Calibri" w:cstheme="minorHAnsi"/>
                <w:sz w:val="24"/>
                <w:szCs w:val="24"/>
              </w:rPr>
              <w:t>,</w:t>
            </w:r>
          </w:p>
          <w:p w:rsidR="00C44E08" w:rsidRPr="0098337A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8337A">
              <w:rPr>
                <w:rFonts w:eastAsia="Calibri" w:cstheme="minorHAnsi"/>
                <w:sz w:val="24"/>
                <w:szCs w:val="24"/>
              </w:rPr>
              <w:t>Отдел кассового обслуживания исполнения бюджетов,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 </w:t>
            </w:r>
            <w:r w:rsidRPr="005541D5">
              <w:rPr>
                <w:rFonts w:ascii="Times New Roman" w:hAnsi="Times New Roman" w:cs="Times New Roman"/>
                <w:sz w:val="24"/>
                <w:szCs w:val="24"/>
              </w:rPr>
              <w:t>кассового обслуживания исполнения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внебюджетных фондов,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Отдел казначейского сопровождения,</w:t>
            </w:r>
          </w:p>
          <w:p w:rsidR="00C44E08" w:rsidRPr="0098337A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8337A">
              <w:rPr>
                <w:rFonts w:eastAsia="Calibri" w:cstheme="minorHAnsi"/>
                <w:sz w:val="24"/>
                <w:szCs w:val="24"/>
              </w:rPr>
              <w:t>Отдел технологического обеспечения</w:t>
            </w:r>
          </w:p>
        </w:tc>
        <w:tc>
          <w:tcPr>
            <w:tcW w:w="4111" w:type="dxa"/>
          </w:tcPr>
          <w:p w:rsidR="00C97E40" w:rsidRPr="00C97E40" w:rsidRDefault="00C97E40" w:rsidP="00C97E40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C97E40">
              <w:rPr>
                <w:rFonts w:eastAsia="Calibri" w:cstheme="minorHAnsi"/>
                <w:sz w:val="24"/>
                <w:szCs w:val="24"/>
              </w:rPr>
              <w:lastRenderedPageBreak/>
              <w:t xml:space="preserve">В рамках исполнения типового плана мероприятий («Дорожной карты») по переходу на казначейское обслуживание и систему казначейских платежей </w:t>
            </w:r>
            <w:r w:rsidR="00B120B9">
              <w:rPr>
                <w:rFonts w:eastAsia="Calibri" w:cstheme="minorHAnsi"/>
                <w:sz w:val="24"/>
                <w:szCs w:val="24"/>
              </w:rPr>
              <w:t>п</w:t>
            </w:r>
            <w:r w:rsidR="00B120B9" w:rsidRPr="00B120B9">
              <w:rPr>
                <w:rFonts w:eastAsia="Calibri" w:cstheme="minorHAnsi"/>
                <w:sz w:val="24"/>
                <w:szCs w:val="24"/>
              </w:rPr>
              <w:t>риказом Управления Федерального казначейства по Ростовской области от 24.07.2020 № 486 создана Рабочая группа по подготовке к созданию в Управлении Федерального казначейства по Ростовской области единого казначейского счета и функционированию системы казначейских платежей</w:t>
            </w:r>
            <w:r w:rsidR="00B120B9">
              <w:rPr>
                <w:rFonts w:eastAsia="Calibri" w:cstheme="minorHAnsi"/>
                <w:sz w:val="24"/>
                <w:szCs w:val="24"/>
              </w:rPr>
              <w:t>, Н</w:t>
            </w:r>
            <w:r w:rsidRPr="00C97E40">
              <w:rPr>
                <w:rFonts w:eastAsia="Calibri" w:cstheme="minorHAnsi"/>
                <w:sz w:val="24"/>
                <w:szCs w:val="24"/>
              </w:rPr>
              <w:t>а официальном сайте  Управления создан раздел «Система казначейских платежей» с подразделами:</w:t>
            </w:r>
          </w:p>
          <w:p w:rsidR="00C97E40" w:rsidRPr="00C97E40" w:rsidRDefault="00C97E40" w:rsidP="00C97E40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C97E40">
              <w:rPr>
                <w:rFonts w:eastAsia="Calibri" w:cstheme="minorHAnsi"/>
                <w:sz w:val="24"/>
                <w:szCs w:val="24"/>
              </w:rPr>
              <w:t>- Нормативные правовые акты (с переходом по ссылке в аналогичный раздел сайта Федерального казначейства);</w:t>
            </w:r>
          </w:p>
          <w:p w:rsidR="00C97E40" w:rsidRPr="00C97E40" w:rsidRDefault="00C97E40" w:rsidP="00C97E40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C97E40">
              <w:rPr>
                <w:rFonts w:eastAsia="Calibri" w:cstheme="minorHAnsi"/>
                <w:sz w:val="24"/>
                <w:szCs w:val="24"/>
              </w:rPr>
              <w:t>- Методические материалы (с переходом по ссылке в аналогичный раздел сайта Федерального казначейства);</w:t>
            </w:r>
          </w:p>
          <w:p w:rsidR="00C44E08" w:rsidRDefault="00C97E40" w:rsidP="00C97E40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C97E40">
              <w:rPr>
                <w:rFonts w:eastAsia="Calibri" w:cstheme="minorHAnsi"/>
                <w:sz w:val="24"/>
                <w:szCs w:val="24"/>
              </w:rPr>
              <w:t>- Иные документы.</w:t>
            </w:r>
          </w:p>
          <w:p w:rsidR="00C97E40" w:rsidRDefault="00C97E40" w:rsidP="00C97E40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По мере поступления нормативных документов и разъясняющих писем информация размещается на сайте Управления с обязательным информированием клиентов Управления и финансовых органов.</w:t>
            </w:r>
          </w:p>
          <w:p w:rsidR="00C97E40" w:rsidRPr="0098337A" w:rsidRDefault="00C97E40" w:rsidP="00C97E40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В</w:t>
            </w:r>
            <w:r w:rsidRPr="00C97E40">
              <w:rPr>
                <w:rFonts w:eastAsia="Calibri" w:cstheme="minorHAnsi"/>
                <w:sz w:val="24"/>
                <w:szCs w:val="24"/>
              </w:rPr>
              <w:t xml:space="preserve"> адрес всех клиентов Управления направлена «Дорожная карта» участника системы казначейских платежей 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545973">
              <w:rPr>
                <w:rFonts w:eastAsia="Calibri" w:cstheme="minorHAnsi"/>
                <w:sz w:val="24"/>
                <w:szCs w:val="24"/>
              </w:rPr>
              <w:t xml:space="preserve">Анализ корректности присвоения номеров банковским счетам, открытым </w:t>
            </w:r>
            <w:r>
              <w:rPr>
                <w:rFonts w:eastAsia="Calibri" w:cstheme="minorHAnsi"/>
                <w:sz w:val="24"/>
                <w:szCs w:val="24"/>
              </w:rPr>
              <w:t>ТОФК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в подразделениях Банка России, в том числе на соответствие Указанию Банка России №</w:t>
            </w:r>
            <w:r>
              <w:rPr>
                <w:rFonts w:eastAsia="Calibri" w:cstheme="minorHAnsi"/>
                <w:sz w:val="24"/>
                <w:szCs w:val="24"/>
              </w:rPr>
              <w:t> 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3064-У и Указанию Банка России </w:t>
            </w:r>
            <w:r>
              <w:rPr>
                <w:rFonts w:eastAsia="Calibri" w:cstheme="minorHAnsi"/>
                <w:sz w:val="24"/>
                <w:szCs w:val="24"/>
              </w:rPr>
              <w:t>№ 4700-У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</w:t>
            </w:r>
            <w:r w:rsidRPr="00545973">
              <w:rPr>
                <w:rFonts w:eastAsia="Calibri" w:cstheme="minorHAnsi"/>
                <w:sz w:val="24"/>
                <w:szCs w:val="24"/>
              </w:rPr>
              <w:t>аполнен</w:t>
            </w:r>
            <w:r>
              <w:rPr>
                <w:rFonts w:eastAsia="Calibri" w:cstheme="minorHAnsi"/>
                <w:sz w:val="24"/>
                <w:szCs w:val="24"/>
              </w:rPr>
              <w:t xml:space="preserve">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по </w:t>
            </w:r>
            <w:r>
              <w:rPr>
                <w:rFonts w:eastAsia="Calibri" w:cstheme="minorHAnsi"/>
                <w:sz w:val="24"/>
                <w:szCs w:val="24"/>
              </w:rPr>
              <w:t>результатам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23</w:t>
            </w:r>
            <w:r w:rsidRPr="00545973">
              <w:rPr>
                <w:rFonts w:eastAsia="Calibri" w:cstheme="minorHAnsi"/>
                <w:sz w:val="24"/>
                <w:szCs w:val="24"/>
              </w:rPr>
              <w:t>.04.2020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30.04.2020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(далее – по мере необходимости)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отдел</w:t>
            </w:r>
          </w:p>
        </w:tc>
        <w:tc>
          <w:tcPr>
            <w:tcW w:w="4111" w:type="dxa"/>
          </w:tcPr>
          <w:p w:rsidR="00A0427A" w:rsidRDefault="00285DFC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Pr="00285DFC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справочника банковских счетов органа Федерального казначейства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получена (письмо Ф</w:t>
            </w:r>
            <w:r w:rsidR="00B120B9">
              <w:rPr>
                <w:rFonts w:ascii="Times New Roman" w:hAnsi="Times New Roman" w:cs="Times New Roman"/>
                <w:sz w:val="24"/>
                <w:szCs w:val="24"/>
              </w:rPr>
              <w:t>едерального казначейства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A0427A">
              <w:rPr>
                <w:rFonts w:ascii="Times New Roman" w:hAnsi="Times New Roman" w:cs="Times New Roman"/>
                <w:sz w:val="24"/>
                <w:szCs w:val="24"/>
              </w:rPr>
              <w:t xml:space="preserve"> 09.04.2020 07-04-05/13-7370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042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75B31">
              <w:rPr>
                <w:rFonts w:ascii="Times New Roman" w:hAnsi="Times New Roman" w:cs="Times New Roman"/>
                <w:sz w:val="24"/>
                <w:szCs w:val="24"/>
              </w:rPr>
              <w:t>Анализ корректности присвоения номеров банковским счетам, открытым ТОФК в подразделениях Банка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 (письма Управления</w:t>
            </w:r>
            <w:r w:rsidR="00A0427A">
              <w:rPr>
                <w:rFonts w:ascii="Times New Roman" w:hAnsi="Times New Roman" w:cs="Times New Roman"/>
                <w:sz w:val="24"/>
                <w:szCs w:val="24"/>
              </w:rPr>
              <w:t xml:space="preserve"> № 58-03-26/03-3665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15.04.2020</w:t>
            </w:r>
            <w:r w:rsidR="00B120B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0427A">
              <w:rPr>
                <w:rFonts w:ascii="Times New Roman" w:hAnsi="Times New Roman" w:cs="Times New Roman"/>
                <w:sz w:val="24"/>
                <w:szCs w:val="24"/>
              </w:rPr>
              <w:t>58-03-26/03-3938 от 23.04.2020</w:t>
            </w:r>
            <w:r w:rsidR="00B120B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545973">
              <w:rPr>
                <w:rFonts w:eastAsia="Calibri" w:cstheme="minorHAnsi"/>
                <w:sz w:val="24"/>
                <w:szCs w:val="24"/>
              </w:rPr>
              <w:t xml:space="preserve">Анализ технологической таблицы </w:t>
            </w:r>
            <w:r w:rsidRPr="00D64B06">
              <w:rPr>
                <w:rFonts w:eastAsia="Calibri" w:cstheme="minorHAnsi"/>
                <w:sz w:val="24"/>
                <w:szCs w:val="24"/>
              </w:rPr>
              <w:t xml:space="preserve">соответствия </w:t>
            </w:r>
            <w:r>
              <w:rPr>
                <w:rFonts w:eastAsia="Calibri" w:cstheme="minorHAnsi"/>
                <w:sz w:val="24"/>
                <w:szCs w:val="24"/>
              </w:rPr>
              <w:t xml:space="preserve">ранее открытых ТОФК </w:t>
            </w:r>
            <w:r w:rsidRPr="00DE2532">
              <w:rPr>
                <w:rFonts w:eastAsia="Calibri" w:cstheme="minorHAnsi"/>
                <w:sz w:val="24"/>
                <w:szCs w:val="24"/>
              </w:rPr>
              <w:t xml:space="preserve">банковских </w:t>
            </w:r>
            <w:r w:rsidRPr="00D64B06">
              <w:rPr>
                <w:rFonts w:eastAsia="Calibri" w:cstheme="minorHAnsi"/>
                <w:sz w:val="24"/>
                <w:szCs w:val="24"/>
              </w:rPr>
              <w:t>счетов</w:t>
            </w:r>
            <w:r>
              <w:rPr>
                <w:rStyle w:val="af"/>
                <w:rFonts w:eastAsia="Calibri" w:cstheme="minorHAnsi"/>
                <w:sz w:val="24"/>
                <w:szCs w:val="24"/>
              </w:rPr>
              <w:footnoteReference w:id="2"/>
            </w:r>
            <w:r w:rsidRPr="00D64B06">
              <w:rPr>
                <w:rFonts w:eastAsia="Calibri" w:cstheme="minorHAnsi"/>
                <w:sz w:val="24"/>
                <w:szCs w:val="24"/>
              </w:rPr>
              <w:t xml:space="preserve"> казначейским счетам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, </w:t>
            </w:r>
            <w:r w:rsidRPr="00545973">
              <w:rPr>
                <w:rFonts w:eastAsia="Calibri" w:cstheme="minorHAnsi"/>
                <w:sz w:val="24"/>
                <w:szCs w:val="24"/>
              </w:rPr>
              <w:lastRenderedPageBreak/>
              <w:t xml:space="preserve">направленной Федеральным казначейством в адрес </w:t>
            </w:r>
            <w:r>
              <w:rPr>
                <w:rFonts w:eastAsia="Calibri" w:cstheme="minorHAnsi"/>
                <w:sz w:val="24"/>
                <w:szCs w:val="24"/>
              </w:rPr>
              <w:t>ТОФК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в целях анализа и </w:t>
            </w:r>
            <w:r>
              <w:rPr>
                <w:rFonts w:eastAsia="Calibri" w:cstheme="minorHAnsi"/>
                <w:sz w:val="24"/>
                <w:szCs w:val="24"/>
              </w:rPr>
              <w:t xml:space="preserve">для </w:t>
            </w:r>
            <w:r w:rsidRPr="00545973">
              <w:rPr>
                <w:rFonts w:eastAsia="Calibri" w:cstheme="minorHAnsi"/>
                <w:sz w:val="24"/>
                <w:szCs w:val="24"/>
              </w:rPr>
              <w:t>использования при резервировании казначейских счетов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З</w:t>
            </w:r>
            <w:r w:rsidRPr="00545973">
              <w:rPr>
                <w:rFonts w:eastAsia="Calibri" w:cstheme="minorHAnsi"/>
                <w:sz w:val="24"/>
                <w:szCs w:val="24"/>
              </w:rPr>
              <w:t>апо</w:t>
            </w:r>
            <w:r>
              <w:rPr>
                <w:rFonts w:eastAsia="Calibri" w:cstheme="minorHAnsi"/>
                <w:sz w:val="24"/>
                <w:szCs w:val="24"/>
              </w:rPr>
              <w:t>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26.05.2020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754380">
              <w:rPr>
                <w:rFonts w:eastAsia="Calibri" w:cstheme="minorHAnsi"/>
                <w:sz w:val="24"/>
                <w:szCs w:val="24"/>
              </w:rPr>
              <w:t>15</w:t>
            </w:r>
            <w:r>
              <w:rPr>
                <w:rFonts w:eastAsia="Calibri" w:cstheme="minorHAnsi"/>
                <w:sz w:val="24"/>
                <w:szCs w:val="24"/>
              </w:rPr>
              <w:t>.</w:t>
            </w:r>
            <w:r w:rsidRPr="00754380">
              <w:rPr>
                <w:rFonts w:eastAsia="Calibri" w:cstheme="minorHAnsi"/>
                <w:sz w:val="24"/>
                <w:szCs w:val="24"/>
              </w:rPr>
              <w:t>06</w:t>
            </w:r>
            <w:r>
              <w:rPr>
                <w:rFonts w:eastAsia="Calibri" w:cstheme="minorHAnsi"/>
                <w:sz w:val="24"/>
                <w:szCs w:val="24"/>
              </w:rPr>
              <w:t>.</w:t>
            </w:r>
            <w:r w:rsidRPr="00754380">
              <w:rPr>
                <w:rFonts w:eastAsia="Calibri" w:cstheme="minorHAnsi"/>
                <w:sz w:val="24"/>
                <w:szCs w:val="24"/>
              </w:rPr>
              <w:t>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отдел</w:t>
            </w:r>
          </w:p>
        </w:tc>
        <w:tc>
          <w:tcPr>
            <w:tcW w:w="4111" w:type="dxa"/>
          </w:tcPr>
          <w:p w:rsidR="00C44E08" w:rsidRDefault="00285DFC" w:rsidP="00B120B9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DFC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корректности присвоения номеров банковским счетам, открытым Управлению в учреждении Банка России проведен. Расхождений </w:t>
            </w:r>
            <w:r w:rsidRPr="00285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Указаниями Банка России от 23.09.2013 №3064-У и от 23.01.2018 № 4700-У не установлено. Результат проведенных работ отражен в табличной форме</w:t>
            </w:r>
            <w:r w:rsidR="00B12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DFC">
              <w:rPr>
                <w:rFonts w:ascii="Times New Roman" w:hAnsi="Times New Roman" w:cs="Times New Roman"/>
                <w:sz w:val="24"/>
                <w:szCs w:val="24"/>
              </w:rPr>
              <w:t xml:space="preserve"> чек-листа.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(письмо Ф</w:t>
            </w:r>
            <w:r w:rsidR="00B120B9">
              <w:rPr>
                <w:rFonts w:ascii="Times New Roman" w:hAnsi="Times New Roman" w:cs="Times New Roman"/>
                <w:sz w:val="24"/>
                <w:szCs w:val="24"/>
              </w:rPr>
              <w:t>едерального казначейства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A0427A">
              <w:rPr>
                <w:rFonts w:ascii="Times New Roman" w:hAnsi="Times New Roman" w:cs="Times New Roman"/>
                <w:sz w:val="24"/>
                <w:szCs w:val="24"/>
              </w:rPr>
              <w:t>07-04-05/03-8380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22.04.2020г.)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Pr="00545973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Доведение графика закрытия ранее открытых ТОФК банковских счетов</w:t>
            </w:r>
            <w:r w:rsidRPr="00DD5618">
              <w:rPr>
                <w:rFonts w:eastAsia="Calibri" w:cstheme="minorHAnsi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Направлены письма </w:t>
            </w:r>
            <w:r>
              <w:rPr>
                <w:rFonts w:eastAsia="Calibri" w:cstheme="minorHAnsi"/>
                <w:sz w:val="24"/>
                <w:szCs w:val="24"/>
              </w:rPr>
              <w:br/>
              <w:t>в ТОФК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15.06.2020</w:t>
            </w:r>
          </w:p>
        </w:tc>
        <w:tc>
          <w:tcPr>
            <w:tcW w:w="1417" w:type="dxa"/>
            <w:vAlign w:val="center"/>
          </w:tcPr>
          <w:p w:rsidR="00C44E08" w:rsidRPr="00754380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31.12.2020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УОИФБ</w:t>
            </w:r>
          </w:p>
        </w:tc>
        <w:tc>
          <w:tcPr>
            <w:tcW w:w="4111" w:type="dxa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Доведение 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таблицы соответствия ранее открытых </w:t>
            </w:r>
            <w:r>
              <w:rPr>
                <w:rFonts w:eastAsia="Calibri" w:cstheme="minorHAnsi"/>
                <w:sz w:val="24"/>
                <w:szCs w:val="24"/>
              </w:rPr>
              <w:t>ТОФК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банковских счетов</w:t>
            </w:r>
            <w:r w:rsidRPr="00DD5618">
              <w:rPr>
                <w:rFonts w:eastAsia="Calibri" w:cstheme="minorHAnsi"/>
                <w:sz w:val="24"/>
                <w:szCs w:val="24"/>
                <w:vertAlign w:val="superscript"/>
              </w:rPr>
              <w:t>1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банковск</w:t>
            </w:r>
            <w:r>
              <w:rPr>
                <w:rFonts w:eastAsia="Calibri" w:cstheme="minorHAnsi"/>
                <w:sz w:val="24"/>
                <w:szCs w:val="24"/>
              </w:rPr>
              <w:t>ому счету (банковским счетам), входящему (входящих) в состав ЕКС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 xml:space="preserve">и предварительно зарезервированным </w:t>
            </w:r>
            <w:r w:rsidRPr="00545973">
              <w:rPr>
                <w:rFonts w:eastAsia="Calibri" w:cstheme="minorHAnsi"/>
                <w:sz w:val="24"/>
                <w:szCs w:val="24"/>
              </w:rPr>
              <w:t>казначейским счетам</w:t>
            </w:r>
            <w:r>
              <w:rPr>
                <w:rFonts w:eastAsia="Calibri" w:cstheme="minorHAnsi"/>
                <w:sz w:val="24"/>
                <w:szCs w:val="24"/>
              </w:rPr>
              <w:t xml:space="preserve"> (далее – таблица соответствия счетов)</w:t>
            </w:r>
          </w:p>
          <w:p w:rsidR="009578A1" w:rsidRDefault="009578A1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Направлены письма </w:t>
            </w:r>
            <w:r>
              <w:rPr>
                <w:rFonts w:eastAsia="Calibri" w:cstheme="minorHAnsi"/>
                <w:sz w:val="24"/>
                <w:szCs w:val="24"/>
              </w:rPr>
              <w:br/>
              <w:t>в ТОФК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15.07.2020</w:t>
            </w:r>
          </w:p>
        </w:tc>
        <w:tc>
          <w:tcPr>
            <w:tcW w:w="1417" w:type="dxa"/>
            <w:vAlign w:val="center"/>
          </w:tcPr>
          <w:p w:rsidR="00C44E08" w:rsidRDefault="00C44E08" w:rsidP="00F1184A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28.07.2020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УОИФБ</w:t>
            </w:r>
          </w:p>
        </w:tc>
        <w:tc>
          <w:tcPr>
            <w:tcW w:w="4111" w:type="dxa"/>
          </w:tcPr>
          <w:p w:rsidR="00C44E08" w:rsidRDefault="00C5781C" w:rsidP="00B120B9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получена </w:t>
            </w:r>
            <w:r w:rsidR="009578A1">
              <w:rPr>
                <w:rFonts w:ascii="Times New Roman" w:hAnsi="Times New Roman" w:cs="Times New Roman"/>
                <w:sz w:val="24"/>
                <w:szCs w:val="24"/>
              </w:rPr>
              <w:t>(письмо Ф</w:t>
            </w:r>
            <w:r w:rsidR="00B120B9">
              <w:rPr>
                <w:rFonts w:ascii="Times New Roman" w:hAnsi="Times New Roman" w:cs="Times New Roman"/>
                <w:sz w:val="24"/>
                <w:szCs w:val="24"/>
              </w:rPr>
              <w:t>едерального казначейства</w:t>
            </w:r>
            <w:r w:rsidR="009578A1">
              <w:rPr>
                <w:rFonts w:ascii="Times New Roman" w:hAnsi="Times New Roman" w:cs="Times New Roman"/>
                <w:sz w:val="24"/>
                <w:szCs w:val="24"/>
              </w:rPr>
              <w:t xml:space="preserve"> № 07-04-05/03-14364 от </w:t>
            </w:r>
            <w:r w:rsidR="00A0427A">
              <w:rPr>
                <w:rFonts w:ascii="Times New Roman" w:hAnsi="Times New Roman" w:cs="Times New Roman"/>
                <w:sz w:val="24"/>
                <w:szCs w:val="24"/>
              </w:rPr>
              <w:t>22.07.2020</w:t>
            </w:r>
            <w:r w:rsidR="009578A1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A04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Pr="00545973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545973">
              <w:rPr>
                <w:rFonts w:eastAsia="Calibri" w:cstheme="minorHAnsi"/>
                <w:sz w:val="24"/>
                <w:szCs w:val="24"/>
              </w:rPr>
              <w:t xml:space="preserve">Публикация на сайтах </w:t>
            </w:r>
            <w:r>
              <w:rPr>
                <w:rFonts w:eastAsia="Calibri" w:cstheme="minorHAnsi"/>
                <w:sz w:val="24"/>
                <w:szCs w:val="24"/>
              </w:rPr>
              <w:t xml:space="preserve">ТОФК 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таблицы соответствия </w:t>
            </w:r>
            <w:r>
              <w:rPr>
                <w:rFonts w:eastAsia="Calibri" w:cstheme="minorHAnsi"/>
                <w:sz w:val="24"/>
                <w:szCs w:val="24"/>
              </w:rPr>
              <w:t>счетов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Информация опубликована.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Заполнен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15.07.2020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31.07.2020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отдел,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ведения федеральных реестров (Отдел</w:t>
            </w:r>
            <w:r w:rsidRPr="00A23FA2">
              <w:rPr>
                <w:rFonts w:ascii="Times New Roman" w:hAnsi="Times New Roman" w:cs="Times New Roman"/>
                <w:sz w:val="24"/>
                <w:szCs w:val="24"/>
              </w:rPr>
              <w:t xml:space="preserve"> ведения нормативно-справочной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7A">
              <w:rPr>
                <w:rFonts w:eastAsia="Calibri" w:cstheme="minorHAnsi"/>
                <w:sz w:val="24"/>
                <w:szCs w:val="24"/>
              </w:rPr>
              <w:t xml:space="preserve">Отдел информационных </w:t>
            </w:r>
            <w:r w:rsidRPr="0098337A">
              <w:rPr>
                <w:rFonts w:eastAsia="Calibri" w:cstheme="minorHAnsi"/>
                <w:sz w:val="24"/>
                <w:szCs w:val="24"/>
              </w:rPr>
              <w:lastRenderedPageBreak/>
              <w:t>систем</w:t>
            </w:r>
          </w:p>
        </w:tc>
        <w:tc>
          <w:tcPr>
            <w:tcW w:w="4111" w:type="dxa"/>
          </w:tcPr>
          <w:p w:rsidR="00C44E08" w:rsidRDefault="00C5781C" w:rsidP="004D473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r w:rsidRPr="00C5781C">
              <w:rPr>
                <w:rFonts w:ascii="Times New Roman" w:hAnsi="Times New Roman" w:cs="Times New Roman"/>
                <w:sz w:val="24"/>
                <w:szCs w:val="24"/>
              </w:rPr>
              <w:t>аблица соответствия ранее открытых Управлению банковских счетов банковскому счету, входящему в состав ЕКС и казначейским счетам,  размещена на официальном сайте Управления  в разделе Документы</w:t>
            </w:r>
            <w:r w:rsidR="009578A1">
              <w:rPr>
                <w:rFonts w:ascii="Times New Roman" w:hAnsi="Times New Roman" w:cs="Times New Roman"/>
                <w:sz w:val="24"/>
                <w:szCs w:val="24"/>
              </w:rPr>
              <w:t xml:space="preserve"> в подразделах «Открытие и ведение лицевых счетов» и «</w:t>
            </w:r>
            <w:r w:rsidRPr="00C5781C">
              <w:rPr>
                <w:rFonts w:ascii="Times New Roman" w:hAnsi="Times New Roman" w:cs="Times New Roman"/>
                <w:sz w:val="24"/>
                <w:szCs w:val="24"/>
              </w:rPr>
              <w:t>Система казначейских платежей</w:t>
            </w:r>
            <w:r w:rsidR="009578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D4731">
              <w:rPr>
                <w:rFonts w:ascii="Times New Roman" w:hAnsi="Times New Roman" w:cs="Times New Roman"/>
                <w:sz w:val="24"/>
                <w:szCs w:val="24"/>
              </w:rPr>
              <w:t xml:space="preserve">. Таблица обновлялась по стоянию на 30.09.2020, 28.10.2020. </w:t>
            </w:r>
            <w:r w:rsidR="004D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Размещенная на официальном сайте Управления таблица обновлена по состоянию на 30.11.2020</w:t>
            </w:r>
          </w:p>
        </w:tc>
      </w:tr>
      <w:tr w:rsidR="00C44E08" w:rsidTr="00B120B9">
        <w:trPr>
          <w:trHeight w:val="4461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Доведение до участников системы казначейских платежей т</w:t>
            </w:r>
            <w:r w:rsidRPr="00BE1A92">
              <w:rPr>
                <w:rFonts w:eastAsia="Calibri" w:cstheme="minorHAnsi"/>
                <w:sz w:val="24"/>
                <w:szCs w:val="24"/>
              </w:rPr>
              <w:t>ипово</w:t>
            </w:r>
            <w:r>
              <w:rPr>
                <w:rFonts w:eastAsia="Calibri" w:cstheme="minorHAnsi"/>
                <w:sz w:val="24"/>
                <w:szCs w:val="24"/>
              </w:rPr>
              <w:t>го</w:t>
            </w:r>
            <w:r w:rsidRPr="00BE1A92">
              <w:rPr>
                <w:rFonts w:eastAsia="Calibri" w:cstheme="minorHAnsi"/>
                <w:sz w:val="24"/>
                <w:szCs w:val="24"/>
              </w:rPr>
              <w:t xml:space="preserve"> план</w:t>
            </w:r>
            <w:r>
              <w:rPr>
                <w:rFonts w:eastAsia="Calibri" w:cstheme="minorHAnsi"/>
                <w:sz w:val="24"/>
                <w:szCs w:val="24"/>
              </w:rPr>
              <w:t>а</w:t>
            </w:r>
            <w:r w:rsidRPr="00BE1A92">
              <w:rPr>
                <w:rFonts w:eastAsia="Calibri" w:cstheme="minorHAnsi"/>
                <w:sz w:val="24"/>
                <w:szCs w:val="24"/>
              </w:rPr>
              <w:t xml:space="preserve"> мероприятий («Дорожн</w:t>
            </w:r>
            <w:r>
              <w:rPr>
                <w:rFonts w:eastAsia="Calibri" w:cstheme="minorHAnsi"/>
                <w:sz w:val="24"/>
                <w:szCs w:val="24"/>
              </w:rPr>
              <w:t>ой</w:t>
            </w:r>
            <w:r w:rsidRPr="00BE1A92">
              <w:rPr>
                <w:rFonts w:eastAsia="Calibri" w:cstheme="minorHAnsi"/>
                <w:sz w:val="24"/>
                <w:szCs w:val="24"/>
              </w:rPr>
              <w:t xml:space="preserve"> карт</w:t>
            </w:r>
            <w:r>
              <w:rPr>
                <w:rFonts w:eastAsia="Calibri" w:cstheme="minorHAnsi"/>
                <w:sz w:val="24"/>
                <w:szCs w:val="24"/>
              </w:rPr>
              <w:t>ы</w:t>
            </w:r>
            <w:r w:rsidRPr="00BE1A92">
              <w:rPr>
                <w:rFonts w:eastAsia="Calibri" w:cstheme="minorHAnsi"/>
                <w:sz w:val="24"/>
                <w:szCs w:val="24"/>
              </w:rPr>
              <w:t>») участника системы казначейских платежей по переходу на казначейское обслуживание и систему казначейских платежей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Направлены письма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754380">
              <w:rPr>
                <w:rFonts w:eastAsia="Calibri" w:cstheme="minorHAnsi"/>
                <w:sz w:val="24"/>
                <w:szCs w:val="24"/>
              </w:rPr>
              <w:t>участник</w:t>
            </w:r>
            <w:r>
              <w:rPr>
                <w:rFonts w:eastAsia="Calibri" w:cstheme="minorHAnsi"/>
                <w:sz w:val="24"/>
                <w:szCs w:val="24"/>
              </w:rPr>
              <w:t>ам</w:t>
            </w:r>
            <w:r w:rsidRPr="00754380">
              <w:rPr>
                <w:rFonts w:eastAsia="Calibri" w:cstheme="minorHAnsi"/>
                <w:sz w:val="24"/>
                <w:szCs w:val="24"/>
              </w:rPr>
              <w:t xml:space="preserve"> системы казначейских платежей</w:t>
            </w:r>
            <w:r>
              <w:rPr>
                <w:rFonts w:eastAsia="Calibri" w:cstheme="minorHAnsi"/>
                <w:sz w:val="24"/>
                <w:szCs w:val="24"/>
              </w:rPr>
              <w:t>.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Заполнен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20.07.2020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31.07.2020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доходов, 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расходов, 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5541D5">
              <w:rPr>
                <w:rFonts w:ascii="Times New Roman" w:hAnsi="Times New Roman" w:cs="Times New Roman"/>
                <w:sz w:val="24"/>
                <w:szCs w:val="24"/>
              </w:rPr>
              <w:t>кассового обслуживания исполнения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5541D5">
              <w:rPr>
                <w:rFonts w:ascii="Times New Roman" w:hAnsi="Times New Roman" w:cs="Times New Roman"/>
                <w:sz w:val="24"/>
                <w:szCs w:val="24"/>
              </w:rPr>
              <w:t>кассового обслуживания исполнения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внебюджетных фондов,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обслуживания силовых ведомств,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66F">
              <w:rPr>
                <w:rFonts w:ascii="Times New Roman" w:hAnsi="Times New Roman" w:cs="Times New Roman"/>
                <w:sz w:val="24"/>
                <w:szCs w:val="24"/>
              </w:rPr>
              <w:t>Отдел казначейского сопровождения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территориальные отделы ТОФК</w:t>
            </w:r>
          </w:p>
        </w:tc>
        <w:tc>
          <w:tcPr>
            <w:tcW w:w="4111" w:type="dxa"/>
          </w:tcPr>
          <w:p w:rsidR="00C44E08" w:rsidRDefault="00C5781C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81C">
              <w:rPr>
                <w:rFonts w:ascii="Times New Roman" w:hAnsi="Times New Roman" w:cs="Times New Roman"/>
                <w:sz w:val="24"/>
                <w:szCs w:val="24"/>
              </w:rPr>
              <w:t>«Дорожная карта» участника системы казначейских платежей направлена в адрес всех клиентов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20B9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исьмо </w:t>
            </w:r>
            <w:r w:rsidR="00A0427A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58-15-23/15-6867</w:t>
            </w:r>
            <w:r w:rsidR="00A0427A">
              <w:rPr>
                <w:rFonts w:ascii="Times New Roman" w:hAnsi="Times New Roman" w:cs="Times New Roman"/>
                <w:sz w:val="24"/>
                <w:szCs w:val="24"/>
              </w:rPr>
              <w:t xml:space="preserve"> от 31.07.2020г.</w:t>
            </w:r>
            <w:r w:rsidR="00B120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5781C" w:rsidRDefault="00A0427A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Чек-лист </w:t>
            </w:r>
            <w:r w:rsidRPr="00A0427A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проведенных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заполнен.</w:t>
            </w:r>
          </w:p>
          <w:p w:rsidR="00C5781C" w:rsidRDefault="00C5781C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Сбор информации о банковских счетах, открытых финансовым органам субъектов Российской Федерации (муниципальных </w:t>
            </w:r>
            <w:r w:rsidRPr="00D32ABB">
              <w:rPr>
                <w:rFonts w:eastAsia="Calibri" w:cstheme="minorHAnsi"/>
                <w:sz w:val="24"/>
                <w:szCs w:val="24"/>
              </w:rPr>
              <w:t xml:space="preserve">образований) в подразделениях Банка России и кредитных организациях, </w:t>
            </w:r>
            <w:r w:rsidRPr="00D32ABB">
              <w:rPr>
                <w:rFonts w:eastAsia="Calibri" w:cstheme="minorHAnsi"/>
                <w:sz w:val="24"/>
                <w:szCs w:val="24"/>
              </w:rPr>
              <w:lastRenderedPageBreak/>
              <w:t>подлежащих закрытию в связи</w:t>
            </w:r>
            <w:r>
              <w:rPr>
                <w:rFonts w:eastAsia="Calibri" w:cstheme="minorHAnsi"/>
                <w:sz w:val="24"/>
                <w:szCs w:val="24"/>
              </w:rPr>
              <w:t xml:space="preserve"> с переходом на казначейское обслуживание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 xml:space="preserve">Направлены письма </w:t>
            </w:r>
            <w:r>
              <w:rPr>
                <w:rFonts w:eastAsia="Calibri" w:cstheme="minorHAnsi"/>
                <w:sz w:val="24"/>
                <w:szCs w:val="24"/>
              </w:rPr>
              <w:br/>
              <w:t>в адрес финансовых органов субъектов Российской Федерации (муниципальных образований).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Заполнен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lastRenderedPageBreak/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03.08.2020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14.08.2020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ведения федеральных реестров</w:t>
            </w:r>
          </w:p>
        </w:tc>
        <w:tc>
          <w:tcPr>
            <w:tcW w:w="4111" w:type="dxa"/>
          </w:tcPr>
          <w:p w:rsidR="00A0427A" w:rsidRPr="00A0427A" w:rsidRDefault="00A0427A" w:rsidP="00A042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7A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Направлены письма </w:t>
            </w:r>
          </w:p>
          <w:p w:rsidR="00A0427A" w:rsidRPr="00A0427A" w:rsidRDefault="00A0427A" w:rsidP="00A042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7A">
              <w:rPr>
                <w:rFonts w:ascii="Times New Roman" w:hAnsi="Times New Roman" w:cs="Times New Roman"/>
                <w:sz w:val="24"/>
                <w:szCs w:val="24"/>
              </w:rPr>
              <w:t xml:space="preserve">в адрес </w:t>
            </w:r>
            <w:r w:rsidR="009578A1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финансов Ростовской области и </w:t>
            </w:r>
            <w:r w:rsidRPr="00A04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78A1" w:rsidRPr="00A0427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финансовых органов </w:t>
            </w:r>
            <w:r w:rsidRPr="00A0427A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образований</w:t>
            </w:r>
            <w:r w:rsidR="00101E6C">
              <w:rPr>
                <w:rFonts w:ascii="Times New Roman" w:hAnsi="Times New Roman" w:cs="Times New Roman"/>
                <w:sz w:val="24"/>
                <w:szCs w:val="24"/>
              </w:rPr>
              <w:t xml:space="preserve"> (письма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№ 58-03-30/03-6825 от 29.07.2020г.</w:t>
            </w:r>
            <w:r w:rsidR="00101E6C">
              <w:rPr>
                <w:rFonts w:ascii="Times New Roman" w:hAnsi="Times New Roman" w:cs="Times New Roman"/>
                <w:sz w:val="24"/>
                <w:szCs w:val="24"/>
              </w:rPr>
              <w:t xml:space="preserve"> № 58-03-30/03-6825 от 29.07.2020г.)</w:t>
            </w:r>
          </w:p>
          <w:p w:rsidR="00C44E08" w:rsidRDefault="00016C2D" w:rsidP="000A67C9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1E6C">
              <w:rPr>
                <w:rFonts w:ascii="Times New Roman" w:hAnsi="Times New Roman" w:cs="Times New Roman"/>
                <w:sz w:val="24"/>
                <w:szCs w:val="24"/>
              </w:rPr>
              <w:t>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101E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01E6C" w:rsidRPr="00101E6C">
              <w:rPr>
                <w:rFonts w:ascii="Times New Roman" w:hAnsi="Times New Roman" w:cs="Times New Roman"/>
                <w:sz w:val="24"/>
                <w:szCs w:val="24"/>
              </w:rPr>
              <w:t>олучен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01E6C" w:rsidRPr="00101E6C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01E6C" w:rsidRPr="00101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министерства финансов Ростовской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(письмо </w:t>
            </w:r>
            <w:r w:rsidR="00101E6C" w:rsidRPr="00101E6C">
              <w:rPr>
                <w:rFonts w:ascii="Times New Roman" w:hAnsi="Times New Roman" w:cs="Times New Roman"/>
                <w:sz w:val="24"/>
                <w:szCs w:val="24"/>
              </w:rPr>
              <w:t>№ 9Э-9.5/5166</w:t>
            </w:r>
            <w:r w:rsidRPr="00101E6C">
              <w:rPr>
                <w:rFonts w:ascii="Times New Roman" w:hAnsi="Times New Roman" w:cs="Times New Roman"/>
                <w:sz w:val="24"/>
                <w:szCs w:val="24"/>
              </w:rPr>
              <w:t xml:space="preserve"> от 12.08.2020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0A67C9">
              <w:rPr>
                <w:rFonts w:ascii="Times New Roman" w:hAnsi="Times New Roman" w:cs="Times New Roman"/>
                <w:sz w:val="24"/>
                <w:szCs w:val="24"/>
              </w:rPr>
              <w:t xml:space="preserve"> Счет 40601810060154000002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Других счетов нет.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Направление информации, полученной во исполнение пункта 8 настоящего Плана, в УОИФБ 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Заполнен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03.08.2020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21.08.2020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ведения федеральных реестров</w:t>
            </w:r>
          </w:p>
        </w:tc>
        <w:tc>
          <w:tcPr>
            <w:tcW w:w="4111" w:type="dxa"/>
          </w:tcPr>
          <w:p w:rsidR="00016C2D" w:rsidRPr="00016C2D" w:rsidRDefault="00016C2D" w:rsidP="00016C2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2D">
              <w:rPr>
                <w:rFonts w:ascii="Times New Roman" w:hAnsi="Times New Roman" w:cs="Times New Roman"/>
                <w:sz w:val="24"/>
                <w:szCs w:val="24"/>
              </w:rPr>
              <w:t xml:space="preserve">Заполнен чек-лист </w:t>
            </w:r>
          </w:p>
          <w:p w:rsidR="00C44E08" w:rsidRDefault="00016C2D" w:rsidP="00DA108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2D">
              <w:rPr>
                <w:rFonts w:ascii="Times New Roman" w:hAnsi="Times New Roman" w:cs="Times New Roman"/>
                <w:sz w:val="24"/>
                <w:szCs w:val="24"/>
              </w:rPr>
              <w:t>по результатам информации, полученной от министерства финансов Ростовской области (письмо № 9Э-9.5/5166 от 12.08.2020г.</w:t>
            </w:r>
            <w:r w:rsidR="000A67C9">
              <w:t xml:space="preserve"> </w:t>
            </w:r>
            <w:r w:rsidR="000A67C9" w:rsidRPr="000A67C9">
              <w:rPr>
                <w:rFonts w:ascii="Times New Roman" w:hAnsi="Times New Roman" w:cs="Times New Roman"/>
                <w:sz w:val="24"/>
                <w:szCs w:val="24"/>
              </w:rPr>
              <w:t>Счет 40601810060154000002</w:t>
            </w:r>
            <w:r w:rsidRPr="00016C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Pr="00545973" w:rsidRDefault="00C44E08" w:rsidP="008B2BA5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Формирование технологической таблицы соответствия ранее открытых финансовым органам субъектов Российской Федерации (муниципальных образований)</w:t>
            </w:r>
            <w:r w:rsidRPr="00D32ABB">
              <w:rPr>
                <w:rFonts w:eastAsia="Calibri" w:cstheme="minorHAnsi"/>
                <w:sz w:val="24"/>
                <w:szCs w:val="24"/>
              </w:rPr>
              <w:t xml:space="preserve"> в подразделениях Банка России и кредитных организациях</w:t>
            </w:r>
            <w:r>
              <w:rPr>
                <w:rFonts w:eastAsia="Calibri" w:cstheme="minorHAnsi"/>
                <w:sz w:val="24"/>
                <w:szCs w:val="24"/>
              </w:rPr>
              <w:t xml:space="preserve"> банковских счетов казначейским счетам, а также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банковск</w:t>
            </w:r>
            <w:r>
              <w:rPr>
                <w:rFonts w:eastAsia="Calibri" w:cstheme="minorHAnsi"/>
                <w:sz w:val="24"/>
                <w:szCs w:val="24"/>
              </w:rPr>
              <w:t>ому счету (банковским счетам), входящему (входящих) в состав ЕКС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Технологическая таблица сформирована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03.08.2020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31.08.2020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УОИФБ</w:t>
            </w:r>
          </w:p>
        </w:tc>
        <w:tc>
          <w:tcPr>
            <w:tcW w:w="4111" w:type="dxa"/>
          </w:tcPr>
          <w:p w:rsidR="00C44E08" w:rsidRDefault="00A85010" w:rsidP="005474D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10">
              <w:rPr>
                <w:rFonts w:ascii="Times New Roman" w:hAnsi="Times New Roman" w:cs="Times New Roman"/>
                <w:sz w:val="24"/>
                <w:szCs w:val="24"/>
              </w:rPr>
              <w:t>Технологическая таблица сформирована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Pr="00545973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545973">
              <w:rPr>
                <w:rFonts w:eastAsia="Calibri" w:cstheme="minorHAnsi"/>
                <w:sz w:val="24"/>
                <w:szCs w:val="24"/>
              </w:rPr>
              <w:t>Информирование участников системы казначейских платежей об изменении реквизитов счетов</w:t>
            </w:r>
            <w:r>
              <w:rPr>
                <w:rFonts w:eastAsia="Calibri" w:cstheme="minorHAnsi"/>
                <w:sz w:val="24"/>
                <w:szCs w:val="24"/>
              </w:rPr>
              <w:t xml:space="preserve"> с 01.01.2021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Направлены письма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754380">
              <w:rPr>
                <w:rFonts w:eastAsia="Calibri" w:cstheme="minorHAnsi"/>
                <w:sz w:val="24"/>
                <w:szCs w:val="24"/>
              </w:rPr>
              <w:t>участник</w:t>
            </w:r>
            <w:r>
              <w:rPr>
                <w:rFonts w:eastAsia="Calibri" w:cstheme="minorHAnsi"/>
                <w:sz w:val="24"/>
                <w:szCs w:val="24"/>
              </w:rPr>
              <w:t>ам</w:t>
            </w:r>
            <w:r w:rsidRPr="00754380">
              <w:rPr>
                <w:rFonts w:eastAsia="Calibri" w:cstheme="minorHAnsi"/>
                <w:sz w:val="24"/>
                <w:szCs w:val="24"/>
              </w:rPr>
              <w:t xml:space="preserve"> системы казначейских платежей</w:t>
            </w:r>
            <w:r>
              <w:rPr>
                <w:rFonts w:eastAsia="Calibri" w:cstheme="minorHAnsi"/>
                <w:sz w:val="24"/>
                <w:szCs w:val="24"/>
              </w:rPr>
              <w:t>.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Заполнен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lastRenderedPageBreak/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03.08.2020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31.08.2020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расходов,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кассового обслуживания исполнения бюджетов,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r w:rsidRPr="005541D5">
              <w:rPr>
                <w:rFonts w:ascii="Times New Roman" w:hAnsi="Times New Roman" w:cs="Times New Roman"/>
                <w:sz w:val="24"/>
                <w:szCs w:val="24"/>
              </w:rPr>
              <w:t>кассового обслуживания исполнения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внебюджетных фондов,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обслуживания силовых ведомств,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66F">
              <w:rPr>
                <w:rFonts w:ascii="Times New Roman" w:hAnsi="Times New Roman" w:cs="Times New Roman"/>
                <w:sz w:val="24"/>
                <w:szCs w:val="24"/>
              </w:rPr>
              <w:t>Отдел казначейского сопровождения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территориальные отделы ТОФК</w:t>
            </w:r>
          </w:p>
        </w:tc>
        <w:tc>
          <w:tcPr>
            <w:tcW w:w="4111" w:type="dxa"/>
          </w:tcPr>
          <w:p w:rsidR="00C44E08" w:rsidRDefault="00D86E1A" w:rsidP="00B120B9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</w:t>
            </w:r>
            <w:r w:rsidRPr="00D86E1A">
              <w:rPr>
                <w:rFonts w:ascii="Times New Roman" w:hAnsi="Times New Roman" w:cs="Times New Roman"/>
                <w:sz w:val="24"/>
                <w:szCs w:val="24"/>
              </w:rPr>
              <w:t>об изменении реквизитов счетов с 01.01.2021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 в адрес </w:t>
            </w:r>
            <w:r w:rsidRPr="00D86E1A">
              <w:rPr>
                <w:rFonts w:ascii="Times New Roman" w:hAnsi="Times New Roman" w:cs="Times New Roman"/>
                <w:sz w:val="24"/>
                <w:szCs w:val="24"/>
              </w:rPr>
              <w:t>участников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(письмо Управления № 58-19-19/19-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7746 от 28.08.2020г.</w:t>
            </w:r>
            <w:r w:rsidR="004D4731">
              <w:rPr>
                <w:rFonts w:ascii="Times New Roman" w:hAnsi="Times New Roman" w:cs="Times New Roman"/>
                <w:sz w:val="24"/>
                <w:szCs w:val="24"/>
              </w:rPr>
              <w:t>, от 12.10.2020 № 58-19-17/19-9478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Pr="00545973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Информирование главных администраторов (администраторов) доходов бюджета, операторов порталов государственных и муниципальных услуг, многофункциональных центров предоставления государственных и муниципальных услуг, государственных и муниципальных учреждений, Федеральной службы судебных приставов о необходимости актуализации с 01.01.2021 реквизитов, необходимых для </w:t>
            </w:r>
            <w:r>
              <w:rPr>
                <w:rFonts w:eastAsia="Calibri" w:cstheme="minorHAnsi"/>
                <w:sz w:val="24"/>
                <w:szCs w:val="24"/>
              </w:rPr>
              <w:lastRenderedPageBreak/>
              <w:t>осуществления перевода денежных средств, на своих информационных ресурсах, в информационных системах, а также информации в ГИС ГМП и проведения разъяснительной работы с плательщиками в части заполнения распоряжений о переводе денежных средств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Направлены письма соответствующим участникам системы казначейских платежей.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Заполнен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03.08.2020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31.08.2020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доходов,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расходов</w:t>
            </w:r>
          </w:p>
        </w:tc>
        <w:tc>
          <w:tcPr>
            <w:tcW w:w="4111" w:type="dxa"/>
          </w:tcPr>
          <w:p w:rsidR="00C44E08" w:rsidRDefault="00D86E1A" w:rsidP="003171E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направлена</w:t>
            </w:r>
            <w:r w:rsidRPr="00D86E1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администраторам доходов </w:t>
            </w:r>
            <w:r w:rsidR="003171EC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86E1A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6E1A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E1A">
              <w:rPr>
                <w:rFonts w:ascii="Times New Roman" w:hAnsi="Times New Roman" w:cs="Times New Roman"/>
                <w:sz w:val="24"/>
                <w:szCs w:val="24"/>
              </w:rPr>
              <w:t>58-02-17/02-7330 от 13.08.2020г.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545973">
              <w:rPr>
                <w:rFonts w:eastAsia="Calibri" w:cstheme="minorHAnsi"/>
                <w:sz w:val="24"/>
                <w:szCs w:val="24"/>
              </w:rPr>
              <w:t xml:space="preserve">Проведение работы с </w:t>
            </w:r>
            <w:r>
              <w:rPr>
                <w:rFonts w:eastAsia="Calibri" w:cstheme="minorHAnsi"/>
                <w:sz w:val="24"/>
                <w:szCs w:val="24"/>
              </w:rPr>
              <w:t>участниками системы казначейских платежей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в части </w:t>
            </w:r>
            <w:r>
              <w:rPr>
                <w:rFonts w:eastAsia="Calibri" w:cstheme="minorHAnsi"/>
                <w:sz w:val="24"/>
                <w:szCs w:val="24"/>
              </w:rPr>
              <w:t>информирования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о необходимости представления документов в </w:t>
            </w:r>
            <w:r>
              <w:rPr>
                <w:rFonts w:eastAsia="Calibri" w:cstheme="minorHAnsi"/>
                <w:sz w:val="24"/>
                <w:szCs w:val="24"/>
              </w:rPr>
              <w:t>ТОФК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в целях открытия казнач</w:t>
            </w:r>
            <w:r>
              <w:rPr>
                <w:rFonts w:eastAsia="Calibri" w:cstheme="minorHAnsi"/>
                <w:sz w:val="24"/>
                <w:szCs w:val="24"/>
              </w:rPr>
              <w:t>ейских счетов в соответствии с П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риказом </w:t>
            </w:r>
            <w:r>
              <w:rPr>
                <w:rFonts w:eastAsia="Calibri" w:cstheme="minorHAnsi"/>
                <w:sz w:val="24"/>
                <w:szCs w:val="24"/>
              </w:rPr>
              <w:t>№ 15н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Направлены письма участникам системы казначейских платежей, проведены совещания (при необходимости).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Заполнен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03.08.2020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01.12.2020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ведения федеральных реестров (Отдел</w:t>
            </w:r>
            <w:r w:rsidRPr="00A23FA2">
              <w:rPr>
                <w:rFonts w:ascii="Times New Roman" w:hAnsi="Times New Roman" w:cs="Times New Roman"/>
                <w:sz w:val="24"/>
                <w:szCs w:val="24"/>
              </w:rPr>
              <w:t xml:space="preserve"> ведения нормативно-справочной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территориальные отделы ТОФК</w:t>
            </w:r>
          </w:p>
        </w:tc>
        <w:tc>
          <w:tcPr>
            <w:tcW w:w="4111" w:type="dxa"/>
          </w:tcPr>
          <w:p w:rsidR="009929E1" w:rsidRPr="009929E1" w:rsidRDefault="005B233B" w:rsidP="009929E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Направлены письма министерству финансов Ростовской области, финансовым органам муниципальных образований, </w:t>
            </w:r>
            <w:r w:rsidR="009929E1" w:rsidRPr="009929E1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 w:rsidR="009929E1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9929E1" w:rsidRPr="009929E1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 w:rsidR="009929E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929E1" w:rsidRPr="009929E1">
              <w:rPr>
                <w:rFonts w:ascii="Times New Roman" w:hAnsi="Times New Roman" w:cs="Times New Roman"/>
                <w:sz w:val="24"/>
                <w:szCs w:val="24"/>
              </w:rPr>
              <w:t xml:space="preserve"> – Отделени</w:t>
            </w:r>
            <w:r w:rsidR="009929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29E1" w:rsidRPr="009929E1">
              <w:rPr>
                <w:rFonts w:ascii="Times New Roman" w:hAnsi="Times New Roman" w:cs="Times New Roman"/>
                <w:sz w:val="24"/>
                <w:szCs w:val="24"/>
              </w:rPr>
              <w:t xml:space="preserve"> Пенсионного фонда Российской Федерации по Ростовской области</w:t>
            </w:r>
            <w:r w:rsidR="009929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929E1" w:rsidRPr="009929E1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 w:rsidR="009929E1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9929E1" w:rsidRPr="009929E1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 w:rsidR="009929E1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9929E1" w:rsidRPr="009929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929E1" w:rsidRPr="009929E1" w:rsidRDefault="009929E1" w:rsidP="009929E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9E1">
              <w:rPr>
                <w:rFonts w:ascii="Times New Roman" w:hAnsi="Times New Roman" w:cs="Times New Roman"/>
                <w:sz w:val="24"/>
                <w:szCs w:val="24"/>
              </w:rPr>
              <w:t>Ростовско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929E1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9929E1" w:rsidRPr="009929E1" w:rsidRDefault="009929E1" w:rsidP="009929E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9E1">
              <w:rPr>
                <w:rFonts w:ascii="Times New Roman" w:hAnsi="Times New Roman" w:cs="Times New Roman"/>
                <w:sz w:val="24"/>
                <w:szCs w:val="24"/>
              </w:rPr>
              <w:t>отделени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929E1">
              <w:rPr>
                <w:rFonts w:ascii="Times New Roman" w:hAnsi="Times New Roman" w:cs="Times New Roman"/>
                <w:sz w:val="24"/>
                <w:szCs w:val="24"/>
              </w:rPr>
              <w:t xml:space="preserve"> Фонда социального</w:t>
            </w:r>
          </w:p>
          <w:p w:rsidR="00C44E08" w:rsidRDefault="009929E1" w:rsidP="009929E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9E1">
              <w:rPr>
                <w:rFonts w:ascii="Times New Roman" w:hAnsi="Times New Roman" w:cs="Times New Roman"/>
                <w:sz w:val="24"/>
                <w:szCs w:val="24"/>
              </w:rPr>
              <w:t>страхования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разъяснением порядка открытия казначейских с</w:t>
            </w:r>
            <w:r w:rsidR="00B120B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етов и требований к документам, представляемым для открытия казначейских счетов (письма Управления №№ 58-15-23/15-8303 от 14.09.2020г., 58-15-23-/15-8335 от 14.09.2020г., 58-15-23/8333 от 14.09.2020г., 58-15-23/15-8334 от 14.09.2020г.)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Pr="00545973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Информирование участников </w:t>
            </w:r>
            <w:r>
              <w:rPr>
                <w:rFonts w:eastAsia="Calibri" w:cstheme="minorHAnsi"/>
                <w:sz w:val="24"/>
                <w:szCs w:val="24"/>
              </w:rPr>
              <w:lastRenderedPageBreak/>
              <w:t>системы казначейских платежей о предстоящих изменениях в информационном взаимодействии с Федеральным казначейством (доведение анонса изменений), а также информирование о размещении проекта Стандарта электронных сообщений</w:t>
            </w:r>
            <w:r>
              <w:rPr>
                <w:rStyle w:val="af"/>
                <w:rFonts w:eastAsia="Calibri" w:cstheme="minorHAnsi"/>
                <w:sz w:val="24"/>
                <w:szCs w:val="24"/>
              </w:rPr>
              <w:footnoteReference w:id="3"/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 xml:space="preserve">Направлены письма </w:t>
            </w:r>
            <w:r>
              <w:rPr>
                <w:rFonts w:eastAsia="Calibri" w:cstheme="minorHAnsi"/>
                <w:sz w:val="24"/>
                <w:szCs w:val="24"/>
              </w:rPr>
              <w:lastRenderedPageBreak/>
              <w:t>участникам системы казначейских платежей.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Заполнен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Pr="00545973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03.08.2020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31.08.2020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систем</w:t>
            </w:r>
          </w:p>
        </w:tc>
        <w:tc>
          <w:tcPr>
            <w:tcW w:w="4111" w:type="dxa"/>
          </w:tcPr>
          <w:p w:rsidR="00AB12A2" w:rsidRDefault="00AB12A2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Вся информация о предстоящих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изменениях в соответствии с заявками отделов размещается на официальном сайте Управления в сети Интернет.</w:t>
            </w:r>
          </w:p>
          <w:p w:rsidR="00C44E08" w:rsidRDefault="00AB12A2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15E5B">
              <w:rPr>
                <w:rFonts w:ascii="Times New Roman" w:hAnsi="Times New Roman" w:cs="Times New Roman"/>
                <w:sz w:val="24"/>
                <w:szCs w:val="24"/>
              </w:rPr>
              <w:t>Информация о проекте новых формат</w:t>
            </w:r>
            <w:r w:rsidR="002115F2">
              <w:rPr>
                <w:rFonts w:ascii="Times New Roman" w:hAnsi="Times New Roman" w:cs="Times New Roman"/>
                <w:sz w:val="24"/>
                <w:szCs w:val="24"/>
              </w:rPr>
              <w:t>ов,</w:t>
            </w:r>
            <w:r w:rsidR="00E15E5B">
              <w:rPr>
                <w:rFonts w:ascii="Times New Roman" w:hAnsi="Times New Roman" w:cs="Times New Roman"/>
                <w:sz w:val="24"/>
                <w:szCs w:val="24"/>
              </w:rPr>
              <w:t xml:space="preserve"> вступающих в силу с 01.01.2021</w:t>
            </w:r>
            <w:r w:rsidR="002115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15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20B9">
              <w:rPr>
                <w:rFonts w:ascii="Times New Roman" w:hAnsi="Times New Roman" w:cs="Times New Roman"/>
                <w:sz w:val="24"/>
                <w:szCs w:val="24"/>
              </w:rPr>
              <w:t>размещена</w:t>
            </w:r>
            <w:r w:rsidR="00E15E5B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Управления 10.08.2020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ГИС/Документы, 12.08.2020 в разделе Новости </w:t>
            </w:r>
            <w:r w:rsidR="00E15E5B">
              <w:rPr>
                <w:rFonts w:ascii="Times New Roman" w:hAnsi="Times New Roman" w:cs="Times New Roman"/>
                <w:sz w:val="24"/>
                <w:szCs w:val="24"/>
              </w:rPr>
              <w:t>и 13.08.2020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раздел Документы / Система казначейских платежей</w:t>
            </w:r>
            <w:r w:rsidR="00E15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5E5B" w:rsidRDefault="00E15E5B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письмо клиентам от 14.08.2020 №58-11-26/11-7344</w:t>
            </w:r>
          </w:p>
          <w:p w:rsidR="00E15E5B" w:rsidRDefault="00E15E5B" w:rsidP="00B120B9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Направлена служебная </w:t>
            </w:r>
            <w:r w:rsidRPr="00AB12A2">
              <w:rPr>
                <w:rFonts w:ascii="Times New Roman" w:hAnsi="Times New Roman" w:cs="Times New Roman"/>
                <w:sz w:val="24"/>
                <w:szCs w:val="24"/>
              </w:rPr>
              <w:t xml:space="preserve">записка в </w:t>
            </w:r>
            <w:r w:rsidR="00B120B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 обособленные отделы Управления </w:t>
            </w:r>
            <w:r w:rsidRPr="00AB12A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B12A2" w:rsidRPr="00AB12A2">
              <w:rPr>
                <w:rFonts w:ascii="Times New Roman" w:hAnsi="Times New Roman" w:cs="Times New Roman"/>
                <w:sz w:val="24"/>
                <w:szCs w:val="24"/>
              </w:rPr>
              <w:t>14.08.2020 №</w:t>
            </w:r>
            <w:r w:rsidRPr="00AB12A2">
              <w:rPr>
                <w:rFonts w:ascii="Times New Roman" w:hAnsi="Times New Roman" w:cs="Times New Roman"/>
                <w:sz w:val="24"/>
                <w:szCs w:val="24"/>
              </w:rPr>
              <w:t>58-11-24/10811</w:t>
            </w:r>
          </w:p>
          <w:p w:rsidR="001E5D34" w:rsidRDefault="001E5D34" w:rsidP="00B120B9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Информация о проекте новых формат</w:t>
            </w:r>
            <w:r w:rsidR="002115F2">
              <w:rPr>
                <w:rFonts w:ascii="Times New Roman" w:hAnsi="Times New Roman" w:cs="Times New Roman"/>
                <w:sz w:val="24"/>
                <w:szCs w:val="24"/>
              </w:rPr>
              <w:t>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вступающих в силу с 01.01.2021</w:t>
            </w:r>
            <w:r w:rsidR="002115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размещена на официальном сайте Управления</w:t>
            </w:r>
            <w:r w:rsidR="002115F2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разделах «Документы» и «Система казначейских платежей». Информация направлена в адрес клиентов письмом от 12.11.2020 № 58-11-26/11-11082, служебная </w:t>
            </w:r>
            <w:r w:rsidR="00211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записка в адрес ТОО – от 12.11.2020 № 58-11-24/15551</w:t>
            </w:r>
          </w:p>
          <w:p w:rsidR="001E5D34" w:rsidRDefault="001E5D34" w:rsidP="00B120B9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Доведение таблицы соответствия ранее открытых финансовым органам субъектов Российской Федерации (муниципальных образований)</w:t>
            </w:r>
            <w:r w:rsidRPr="00D32ABB">
              <w:rPr>
                <w:rFonts w:eastAsia="Calibri" w:cstheme="minorHAnsi"/>
                <w:sz w:val="24"/>
                <w:szCs w:val="24"/>
              </w:rPr>
              <w:t xml:space="preserve"> в подразделениях Банка России и кредитных организациях</w:t>
            </w:r>
            <w:r>
              <w:rPr>
                <w:rFonts w:eastAsia="Calibri" w:cstheme="minorHAnsi"/>
                <w:sz w:val="24"/>
                <w:szCs w:val="24"/>
              </w:rPr>
              <w:t xml:space="preserve"> банковских счетов </w:t>
            </w:r>
            <w:r w:rsidRPr="00545973">
              <w:rPr>
                <w:rFonts w:eastAsia="Calibri" w:cstheme="minorHAnsi"/>
                <w:sz w:val="24"/>
                <w:szCs w:val="24"/>
              </w:rPr>
              <w:t>банковск</w:t>
            </w:r>
            <w:r>
              <w:rPr>
                <w:rFonts w:eastAsia="Calibri" w:cstheme="minorHAnsi"/>
                <w:sz w:val="24"/>
                <w:szCs w:val="24"/>
              </w:rPr>
              <w:t>ому счету (банковским счетам), входящему (входящих) в состав ЕКС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 xml:space="preserve">и предварительно зарезервированным </w:t>
            </w:r>
            <w:r w:rsidRPr="00545973">
              <w:rPr>
                <w:rFonts w:eastAsia="Calibri" w:cstheme="minorHAnsi"/>
                <w:sz w:val="24"/>
                <w:szCs w:val="24"/>
              </w:rPr>
              <w:t>казначейским счетам</w:t>
            </w:r>
            <w:r>
              <w:rPr>
                <w:rFonts w:eastAsia="Calibri" w:cstheme="minorHAnsi"/>
                <w:sz w:val="24"/>
                <w:szCs w:val="24"/>
              </w:rPr>
              <w:t xml:space="preserve"> (далее – таблица соответствия счетов финансовых органов)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Направлены письма </w:t>
            </w:r>
            <w:r>
              <w:rPr>
                <w:rFonts w:eastAsia="Calibri" w:cstheme="minorHAnsi"/>
                <w:sz w:val="24"/>
                <w:szCs w:val="24"/>
              </w:rPr>
              <w:br/>
              <w:t>в ТОФК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01.09.2020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18.09.2020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УОИФБ</w:t>
            </w:r>
          </w:p>
        </w:tc>
        <w:tc>
          <w:tcPr>
            <w:tcW w:w="4111" w:type="dxa"/>
          </w:tcPr>
          <w:p w:rsidR="00C44E08" w:rsidRDefault="00A85010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10">
              <w:rPr>
                <w:rFonts w:ascii="Times New Roman" w:hAnsi="Times New Roman" w:cs="Times New Roman"/>
                <w:sz w:val="24"/>
                <w:szCs w:val="24"/>
              </w:rPr>
              <w:t>Информация доведена</w:t>
            </w:r>
            <w:r w:rsidR="003171E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85010">
              <w:rPr>
                <w:rFonts w:ascii="Times New Roman" w:hAnsi="Times New Roman" w:cs="Times New Roman"/>
                <w:sz w:val="24"/>
                <w:szCs w:val="24"/>
              </w:rPr>
              <w:t xml:space="preserve"> В технологической таблице соответствия был не уникален номер счета 40601.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545973">
              <w:rPr>
                <w:rFonts w:eastAsia="Calibri" w:cstheme="minorHAnsi"/>
                <w:sz w:val="24"/>
                <w:szCs w:val="24"/>
              </w:rPr>
              <w:t xml:space="preserve">Публикация на сайтах </w:t>
            </w:r>
            <w:r>
              <w:rPr>
                <w:rFonts w:eastAsia="Calibri" w:cstheme="minorHAnsi"/>
                <w:sz w:val="24"/>
                <w:szCs w:val="24"/>
              </w:rPr>
              <w:t xml:space="preserve">ТОФК 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таблицы соответствия </w:t>
            </w:r>
            <w:r>
              <w:rPr>
                <w:rFonts w:eastAsia="Calibri" w:cstheme="minorHAnsi"/>
                <w:sz w:val="24"/>
                <w:szCs w:val="24"/>
              </w:rPr>
              <w:t>счетов финансовых органов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Информация опубликована.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Заполнен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01.09.2020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01.10.2020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отдел,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ведения федеральных реестров (Отдел</w:t>
            </w:r>
            <w:r w:rsidRPr="00A23FA2">
              <w:rPr>
                <w:rFonts w:ascii="Times New Roman" w:hAnsi="Times New Roman" w:cs="Times New Roman"/>
                <w:sz w:val="24"/>
                <w:szCs w:val="24"/>
              </w:rPr>
              <w:t xml:space="preserve"> ведения нормативно-справочной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7A">
              <w:rPr>
                <w:rFonts w:eastAsia="Calibri" w:cstheme="minorHAnsi"/>
                <w:sz w:val="24"/>
                <w:szCs w:val="24"/>
              </w:rPr>
              <w:t>Отдел информационных систем</w:t>
            </w:r>
          </w:p>
        </w:tc>
        <w:tc>
          <w:tcPr>
            <w:tcW w:w="4111" w:type="dxa"/>
          </w:tcPr>
          <w:p w:rsidR="00792449" w:rsidRDefault="003171EC" w:rsidP="003171E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опубликована на сайте Управления в</w:t>
            </w:r>
            <w:r w:rsidRPr="003171EC">
              <w:rPr>
                <w:rFonts w:ascii="Times New Roman" w:hAnsi="Times New Roman" w:cs="Times New Roman"/>
                <w:sz w:val="24"/>
                <w:szCs w:val="24"/>
              </w:rPr>
              <w:t xml:space="preserve"> разделе Документы в подразделах «Открытие и ведение лицевых счетов» и «Система казначейских платежей»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44E08" w:rsidRDefault="003171EC" w:rsidP="003171E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Чек – лист заполнен.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545973">
              <w:rPr>
                <w:rFonts w:eastAsia="Calibri" w:cstheme="minorHAnsi"/>
                <w:sz w:val="24"/>
                <w:szCs w:val="24"/>
              </w:rPr>
              <w:t>Информирование участников системы казначейских платежей</w:t>
            </w:r>
            <w:r>
              <w:rPr>
                <w:rFonts w:eastAsia="Calibri" w:cstheme="minorHAnsi"/>
                <w:sz w:val="24"/>
                <w:szCs w:val="24"/>
              </w:rPr>
              <w:t xml:space="preserve"> об изменениях в порядке заполнения и представления распоряжений о совершении казначейских платежей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Направлены письма соответствующим участникам системы казначейских платежей, информация размещена на сайтах ТОФК.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Заполнен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01.09.2020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31.12.2020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доходов, 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расходов,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кассового обслуживания исполнения бюджетов, 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5541D5">
              <w:rPr>
                <w:rFonts w:ascii="Times New Roman" w:hAnsi="Times New Roman" w:cs="Times New Roman"/>
                <w:sz w:val="24"/>
                <w:szCs w:val="24"/>
              </w:rPr>
              <w:t>кассового обслуживания исполнения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внебюджетных фондов,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Отдел обслуживания силовых ведомств,</w:t>
            </w:r>
          </w:p>
          <w:p w:rsidR="00C44E08" w:rsidRDefault="00C44E08" w:rsidP="00711B2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178">
              <w:rPr>
                <w:rFonts w:ascii="Times New Roman" w:hAnsi="Times New Roman" w:cs="Times New Roman"/>
                <w:sz w:val="24"/>
                <w:szCs w:val="24"/>
              </w:rPr>
              <w:t>Отдел казначейского сопровождения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территориальные отделы ТОФК</w:t>
            </w:r>
          </w:p>
        </w:tc>
        <w:tc>
          <w:tcPr>
            <w:tcW w:w="4111" w:type="dxa"/>
          </w:tcPr>
          <w:p w:rsidR="00C44E08" w:rsidRDefault="003171EC" w:rsidP="003171E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71EC">
              <w:rPr>
                <w:rFonts w:ascii="Times New Roman" w:hAnsi="Times New Roman" w:cs="Times New Roman"/>
                <w:sz w:val="24"/>
                <w:szCs w:val="24"/>
              </w:rPr>
              <w:t xml:space="preserve"> адрес участников ГИС ГМП доведены образцы заполнения реквизитов распоряжений для оформления платежей в бюджет по доходам, а также для оформления платежей на счет для осуществления операций с денежными средствами, поступающими во временное распоряжение. Также сообщено о необходимости актуализации реквизитов, необходимых для осуществления перевода денежных средств, на своих информационных ресурсах, в информационных системах и актуализации информации в ГИС ГМП, а также проведения разъяснительной работы с плательщиками в части заполнения распоряжений о переводе денежных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(письмо Управления №58-02-17/02-8478 от 17.09.2020г.)</w:t>
            </w:r>
          </w:p>
          <w:p w:rsidR="00792449" w:rsidRDefault="00792449" w:rsidP="00792449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адрес участников бюджетного процесса бюджетов государственных внебюджетных фондов направлено письмо от 12.10.2020 № 58-19-17/19-9478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Обеспечение получения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документов на открытие казначейских счетов, </w:t>
            </w:r>
            <w:r>
              <w:rPr>
                <w:rFonts w:eastAsia="Calibri" w:cstheme="minorHAnsi"/>
                <w:sz w:val="24"/>
                <w:szCs w:val="24"/>
              </w:rPr>
              <w:lastRenderedPageBreak/>
              <w:t>предусмотренных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П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риказом </w:t>
            </w:r>
            <w:r>
              <w:rPr>
                <w:rFonts w:eastAsia="Calibri" w:cstheme="minorHAnsi"/>
                <w:sz w:val="24"/>
                <w:szCs w:val="24"/>
              </w:rPr>
              <w:t>№ </w:t>
            </w:r>
            <w:r w:rsidRPr="003E332C">
              <w:rPr>
                <w:rFonts w:eastAsia="Calibri" w:cstheme="minorHAnsi"/>
                <w:sz w:val="24"/>
                <w:szCs w:val="24"/>
              </w:rPr>
              <w:t>15н,</w:t>
            </w:r>
            <w:r>
              <w:rPr>
                <w:rFonts w:eastAsia="Calibri" w:cstheme="minorHAnsi"/>
                <w:sz w:val="24"/>
                <w:szCs w:val="24"/>
              </w:rPr>
              <w:t xml:space="preserve"> от ТОФК</w:t>
            </w:r>
            <w:r w:rsidRPr="00545973">
              <w:rPr>
                <w:rFonts w:eastAsia="Calibri" w:cstheme="minorHAnsi"/>
                <w:sz w:val="24"/>
                <w:szCs w:val="24"/>
              </w:rPr>
              <w:t>, финансовы</w:t>
            </w:r>
            <w:r>
              <w:rPr>
                <w:rFonts w:eastAsia="Calibri" w:cstheme="minorHAnsi"/>
                <w:sz w:val="24"/>
                <w:szCs w:val="24"/>
              </w:rPr>
              <w:t>х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органо</w:t>
            </w:r>
            <w:r>
              <w:rPr>
                <w:rFonts w:eastAsia="Calibri" w:cstheme="minorHAnsi"/>
                <w:sz w:val="24"/>
                <w:szCs w:val="24"/>
              </w:rPr>
              <w:t>в субъектов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Росс</w:t>
            </w:r>
            <w:r>
              <w:rPr>
                <w:rFonts w:eastAsia="Calibri" w:cstheme="minorHAnsi"/>
                <w:sz w:val="24"/>
                <w:szCs w:val="24"/>
              </w:rPr>
              <w:t>ийской Федерации (муниципальных образований</w:t>
            </w:r>
            <w:r w:rsidRPr="00545973">
              <w:rPr>
                <w:rFonts w:eastAsia="Calibri" w:cstheme="minorHAnsi"/>
                <w:sz w:val="24"/>
                <w:szCs w:val="24"/>
              </w:rPr>
              <w:t>), органо</w:t>
            </w:r>
            <w:r>
              <w:rPr>
                <w:rFonts w:eastAsia="Calibri" w:cstheme="minorHAnsi"/>
                <w:sz w:val="24"/>
                <w:szCs w:val="24"/>
              </w:rPr>
              <w:t>в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управления государственным</w:t>
            </w:r>
            <w:r>
              <w:rPr>
                <w:rFonts w:eastAsia="Calibri" w:cstheme="minorHAnsi"/>
                <w:sz w:val="24"/>
                <w:szCs w:val="24"/>
              </w:rPr>
              <w:t>и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внебюджетным</w:t>
            </w:r>
            <w:r>
              <w:rPr>
                <w:rFonts w:eastAsia="Calibri" w:cstheme="minorHAnsi"/>
                <w:sz w:val="24"/>
                <w:szCs w:val="24"/>
              </w:rPr>
              <w:t xml:space="preserve">и фондами, </w:t>
            </w:r>
            <w:r w:rsidRPr="00F45178">
              <w:rPr>
                <w:rFonts w:eastAsia="Calibri" w:cstheme="minorHAnsi"/>
                <w:sz w:val="24"/>
                <w:szCs w:val="24"/>
              </w:rPr>
              <w:t xml:space="preserve">и </w:t>
            </w:r>
            <w:r>
              <w:rPr>
                <w:rFonts w:eastAsia="Calibri" w:cstheme="minorHAnsi"/>
                <w:sz w:val="24"/>
                <w:szCs w:val="24"/>
              </w:rPr>
              <w:t>резервирование</w:t>
            </w:r>
            <w:r w:rsidRPr="00F45178">
              <w:rPr>
                <w:rFonts w:eastAsia="Calibri" w:cstheme="minorHAnsi"/>
                <w:sz w:val="24"/>
                <w:szCs w:val="24"/>
              </w:rPr>
              <w:t xml:space="preserve"> соответствующих казначейских счетов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 xml:space="preserve">Обработаны заявления на открытие </w:t>
            </w:r>
            <w:r>
              <w:rPr>
                <w:rFonts w:eastAsia="Calibri" w:cstheme="minorHAnsi"/>
                <w:sz w:val="24"/>
                <w:szCs w:val="24"/>
              </w:rPr>
              <w:lastRenderedPageBreak/>
              <w:t>казначейских счетов, направлены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уведо</w:t>
            </w:r>
            <w:r>
              <w:rPr>
                <w:rFonts w:eastAsia="Calibri" w:cstheme="minorHAnsi"/>
                <w:sz w:val="24"/>
                <w:szCs w:val="24"/>
              </w:rPr>
              <w:t xml:space="preserve">мления </w:t>
            </w:r>
            <w:r>
              <w:rPr>
                <w:rFonts w:eastAsia="Calibri" w:cstheme="minorHAnsi"/>
                <w:sz w:val="24"/>
                <w:szCs w:val="24"/>
              </w:rPr>
              <w:br/>
              <w:t xml:space="preserve">об открытии казначейских счетов </w:t>
            </w:r>
            <w:r>
              <w:rPr>
                <w:rFonts w:eastAsia="Calibri" w:cstheme="minorHAnsi"/>
                <w:sz w:val="24"/>
                <w:szCs w:val="24"/>
              </w:rPr>
              <w:br/>
              <w:t>с 01.01.2021, содержащие сведения о номерах казначейских счетов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и </w:t>
            </w:r>
            <w:r>
              <w:rPr>
                <w:rFonts w:eastAsia="Calibri" w:cstheme="minorHAnsi"/>
                <w:sz w:val="24"/>
                <w:szCs w:val="24"/>
              </w:rPr>
              <w:t xml:space="preserve">их </w:t>
            </w:r>
            <w:r w:rsidRPr="00545973">
              <w:rPr>
                <w:rFonts w:eastAsia="Calibri" w:cstheme="minorHAnsi"/>
                <w:sz w:val="24"/>
                <w:szCs w:val="24"/>
              </w:rPr>
              <w:t>реквизитах</w:t>
            </w:r>
            <w:r>
              <w:rPr>
                <w:rFonts w:eastAsia="Calibri" w:cstheme="minorHAnsi"/>
                <w:sz w:val="24"/>
                <w:szCs w:val="24"/>
              </w:rPr>
              <w:t>.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Заполнен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01.09.2020</w:t>
            </w:r>
            <w:r>
              <w:rPr>
                <w:rStyle w:val="af"/>
                <w:rFonts w:eastAsia="Calibri" w:cstheme="minorHAnsi"/>
                <w:sz w:val="24"/>
                <w:szCs w:val="24"/>
              </w:rPr>
              <w:footnoteReference w:id="4"/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01.12.2020</w:t>
            </w:r>
          </w:p>
        </w:tc>
        <w:tc>
          <w:tcPr>
            <w:tcW w:w="2268" w:type="dxa"/>
            <w:vAlign w:val="center"/>
          </w:tcPr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ведения федеральных реестров (Отдел</w:t>
            </w:r>
            <w:r w:rsidRPr="00A23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ведения нормативно-справочной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:rsidR="00C44E08" w:rsidRDefault="003171EC" w:rsidP="003171E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3171EC">
              <w:rPr>
                <w:rFonts w:ascii="Times New Roman" w:hAnsi="Times New Roman" w:cs="Times New Roman"/>
                <w:sz w:val="24"/>
                <w:szCs w:val="24"/>
              </w:rPr>
              <w:t>редварительно 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ены</w:t>
            </w:r>
            <w:r w:rsidRPr="003171EC">
              <w:rPr>
                <w:rFonts w:ascii="Times New Roman" w:hAnsi="Times New Roman" w:cs="Times New Roman"/>
                <w:sz w:val="24"/>
                <w:szCs w:val="24"/>
              </w:rPr>
              <w:t xml:space="preserve"> Карточк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171EC">
              <w:rPr>
                <w:rFonts w:ascii="Times New Roman" w:hAnsi="Times New Roman" w:cs="Times New Roman"/>
                <w:sz w:val="24"/>
                <w:szCs w:val="24"/>
              </w:rPr>
              <w:t xml:space="preserve"> образцов подписей к казначейским счетам, предоставляемы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17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финансовыми органами муниципальных образований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17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171EC">
              <w:rPr>
                <w:rFonts w:ascii="Times New Roman" w:hAnsi="Times New Roman" w:cs="Times New Roman"/>
                <w:sz w:val="24"/>
                <w:szCs w:val="24"/>
              </w:rPr>
              <w:t>канированн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3171EC">
              <w:rPr>
                <w:rFonts w:ascii="Times New Roman" w:hAnsi="Times New Roman" w:cs="Times New Roman"/>
                <w:sz w:val="24"/>
                <w:szCs w:val="24"/>
              </w:rPr>
              <w:t xml:space="preserve"> карточки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представлены</w:t>
            </w:r>
            <w:r w:rsidRPr="003171EC">
              <w:rPr>
                <w:rFonts w:ascii="Times New Roman" w:hAnsi="Times New Roman" w:cs="Times New Roman"/>
                <w:sz w:val="24"/>
                <w:szCs w:val="24"/>
              </w:rPr>
              <w:t xml:space="preserve"> в Управление</w:t>
            </w:r>
            <w:r w:rsidR="00521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1E9E" w:rsidRDefault="00521E9E" w:rsidP="001E5D3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для открытия казначейских счетов получены. Казначейские счета </w:t>
            </w:r>
            <w:r w:rsidR="001E5D3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="001E5D34">
              <w:rPr>
                <w:rFonts w:ascii="Times New Roman" w:hAnsi="Times New Roman" w:cs="Times New Roman"/>
                <w:sz w:val="24"/>
                <w:szCs w:val="24"/>
              </w:rPr>
              <w:t xml:space="preserve">истерству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</w:t>
            </w:r>
            <w:r w:rsidR="001E5D34">
              <w:rPr>
                <w:rFonts w:ascii="Times New Roman" w:hAnsi="Times New Roman" w:cs="Times New Roman"/>
                <w:sz w:val="24"/>
                <w:szCs w:val="24"/>
              </w:rPr>
              <w:t>ансов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5D34"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финансовым органам муниципальных образований, Фонду социального страхования открыты.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Направление согласованной типовой формы </w:t>
            </w:r>
            <w:r w:rsidRPr="00545973">
              <w:rPr>
                <w:rFonts w:eastAsia="Calibri" w:cstheme="minorHAnsi"/>
                <w:sz w:val="24"/>
                <w:szCs w:val="24"/>
              </w:rPr>
              <w:t>комплексного договора банковского обслуживания (для ЕКС)</w:t>
            </w:r>
            <w:r>
              <w:rPr>
                <w:rFonts w:eastAsia="Calibri" w:cstheme="minorHAnsi"/>
                <w:sz w:val="24"/>
                <w:szCs w:val="24"/>
              </w:rPr>
              <w:t xml:space="preserve"> и </w:t>
            </w:r>
            <w:r w:rsidRPr="00DA062C">
              <w:rPr>
                <w:rFonts w:eastAsia="Calibri" w:cstheme="minorHAnsi"/>
                <w:sz w:val="24"/>
                <w:szCs w:val="24"/>
              </w:rPr>
              <w:t>дополнительного соглашения к договорам банковских счетов</w:t>
            </w:r>
            <w:r w:rsidRPr="00DD5618">
              <w:rPr>
                <w:rFonts w:eastAsia="Calibri" w:cstheme="minorHAnsi"/>
                <w:sz w:val="24"/>
                <w:szCs w:val="24"/>
                <w:vertAlign w:val="superscript"/>
              </w:rPr>
              <w:t>1</w:t>
            </w:r>
            <w:r w:rsidRPr="00DA062C">
              <w:rPr>
                <w:rFonts w:eastAsia="Calibri" w:cstheme="minorHAnsi"/>
                <w:sz w:val="24"/>
                <w:szCs w:val="24"/>
              </w:rPr>
              <w:t xml:space="preserve">, открытых ранее </w:t>
            </w:r>
            <w:r>
              <w:rPr>
                <w:rFonts w:eastAsia="Calibri" w:cstheme="minorHAnsi"/>
                <w:sz w:val="24"/>
                <w:szCs w:val="24"/>
              </w:rPr>
              <w:t>ТОФК</w:t>
            </w:r>
            <w:r w:rsidRPr="00DA062C">
              <w:rPr>
                <w:rFonts w:eastAsia="Calibri" w:cstheme="minorHAnsi"/>
                <w:sz w:val="24"/>
                <w:szCs w:val="24"/>
              </w:rPr>
              <w:t>,</w:t>
            </w:r>
            <w:r>
              <w:rPr>
                <w:rFonts w:eastAsia="Calibri" w:cstheme="minorHAnsi"/>
                <w:sz w:val="24"/>
                <w:szCs w:val="24"/>
              </w:rPr>
              <w:t xml:space="preserve"> содержащих положение</w:t>
            </w:r>
            <w:r w:rsidRPr="00DA062C">
              <w:rPr>
                <w:rFonts w:eastAsia="Calibri" w:cstheme="minorHAnsi"/>
                <w:sz w:val="24"/>
                <w:szCs w:val="24"/>
              </w:rPr>
              <w:t xml:space="preserve"> о периодическом переводе остатков денежных средств на вновь открываемые банковские счета, входящие в состав ЕКС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Направлены письма </w:t>
            </w:r>
            <w:r>
              <w:rPr>
                <w:rFonts w:eastAsia="Calibri" w:cstheme="minorHAnsi"/>
                <w:sz w:val="24"/>
                <w:szCs w:val="24"/>
              </w:rPr>
              <w:br/>
              <w:t>в ТОФК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01.09.2020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30.10.2020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УОИФБ</w:t>
            </w:r>
          </w:p>
        </w:tc>
        <w:tc>
          <w:tcPr>
            <w:tcW w:w="4111" w:type="dxa"/>
          </w:tcPr>
          <w:p w:rsidR="00C44E08" w:rsidRDefault="00D0760E" w:rsidP="00D0760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Федерального казначейства от 29.10.2020 №07-04-05/03-22080 с формой дополнительного соглашения получено</w:t>
            </w:r>
            <w:r w:rsidR="001B7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77C1" w:rsidRDefault="001B77C1" w:rsidP="00D0760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соглашения заключены.</w:t>
            </w:r>
          </w:p>
          <w:p w:rsidR="001B77C1" w:rsidRDefault="001B77C1" w:rsidP="001B77C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Письмом Федерального казначейства от 19.11.2020 № 07-04-05/03-23783 получена форма комплексного договора банковского обслуживания.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545973">
              <w:rPr>
                <w:rFonts w:eastAsia="Calibri" w:cstheme="minorHAnsi"/>
                <w:sz w:val="24"/>
                <w:szCs w:val="24"/>
              </w:rPr>
              <w:t xml:space="preserve">Интеграционное тестирование автоматизированных систем Банка России и информационных систем </w:t>
            </w:r>
            <w:r>
              <w:rPr>
                <w:rFonts w:eastAsia="Calibri" w:cstheme="minorHAnsi"/>
                <w:sz w:val="24"/>
                <w:szCs w:val="24"/>
              </w:rPr>
              <w:t>ТОФК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в части функционирования ЕКС в </w:t>
            </w:r>
            <w:r w:rsidRPr="00545973">
              <w:rPr>
                <w:rFonts w:eastAsia="Calibri" w:cstheme="minorHAnsi"/>
                <w:sz w:val="24"/>
                <w:szCs w:val="24"/>
              </w:rPr>
              <w:lastRenderedPageBreak/>
              <w:t>тестовой среде (в соответствии со сценарием</w:t>
            </w:r>
            <w:r>
              <w:rPr>
                <w:rFonts w:eastAsia="Calibri" w:cstheme="minorHAnsi"/>
                <w:sz w:val="24"/>
                <w:szCs w:val="24"/>
              </w:rPr>
              <w:t>, доведенным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Федеральн</w:t>
            </w:r>
            <w:r>
              <w:rPr>
                <w:rFonts w:eastAsia="Calibri" w:cstheme="minorHAnsi"/>
                <w:sz w:val="24"/>
                <w:szCs w:val="24"/>
              </w:rPr>
              <w:t>ым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казначейств</w:t>
            </w:r>
            <w:r>
              <w:rPr>
                <w:rFonts w:eastAsia="Calibri" w:cstheme="minorHAnsi"/>
                <w:sz w:val="24"/>
                <w:szCs w:val="24"/>
              </w:rPr>
              <w:t>ом</w:t>
            </w:r>
            <w:r w:rsidRPr="00545973">
              <w:rPr>
                <w:rFonts w:eastAsia="Calibri" w:cstheme="minorHAnsi"/>
                <w:sz w:val="24"/>
                <w:szCs w:val="24"/>
              </w:rPr>
              <w:t>)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Протоколы сформированы и направлены в ЦАФК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</w:rPr>
              <w:t>Тест</w:t>
            </w:r>
            <w:r>
              <w:rPr>
                <w:rFonts w:eastAsia="Calibri" w:cstheme="minorHAnsi"/>
                <w:sz w:val="24"/>
                <w:szCs w:val="24"/>
              </w:rPr>
              <w:t>ирование в рамках трех прогонов.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1.</w:t>
            </w:r>
            <w:r w:rsidRPr="00ED211D">
              <w:rPr>
                <w:rFonts w:eastAsia="Calibri" w:cstheme="minorHAnsi"/>
                <w:sz w:val="24"/>
                <w:szCs w:val="24"/>
                <w:u w:val="single"/>
              </w:rPr>
              <w:t>Подготовительный</w:t>
            </w:r>
            <w:r w:rsidRPr="00ED211D">
              <w:rPr>
                <w:rFonts w:eastAsia="Calibri" w:cstheme="minorHAnsi"/>
                <w:sz w:val="24"/>
                <w:szCs w:val="24"/>
              </w:rPr>
              <w:t>:</w:t>
            </w:r>
          </w:p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15.10.2020</w:t>
            </w:r>
          </w:p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  <w:u w:val="single"/>
              </w:rPr>
              <w:t>2. Основной</w:t>
            </w:r>
            <w:r w:rsidRPr="00ED211D">
              <w:rPr>
                <w:rFonts w:eastAsia="Calibri" w:cstheme="minorHAnsi"/>
                <w:sz w:val="24"/>
                <w:szCs w:val="24"/>
              </w:rPr>
              <w:t>:</w:t>
            </w:r>
          </w:p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15.11.2020</w:t>
            </w:r>
          </w:p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  <w:u w:val="single"/>
              </w:rPr>
              <w:t>3. Итоговый</w:t>
            </w:r>
            <w:r w:rsidRPr="00ED211D">
              <w:rPr>
                <w:rFonts w:eastAsia="Calibri" w:cstheme="minorHAnsi"/>
                <w:sz w:val="24"/>
                <w:szCs w:val="24"/>
              </w:rPr>
              <w:t>: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05.12.2020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</w:rPr>
              <w:lastRenderedPageBreak/>
              <w:t>Тест</w:t>
            </w:r>
            <w:r>
              <w:rPr>
                <w:rFonts w:eastAsia="Calibri" w:cstheme="minorHAnsi"/>
                <w:sz w:val="24"/>
                <w:szCs w:val="24"/>
              </w:rPr>
              <w:t>ирование в рамках трех прогонов.</w:t>
            </w:r>
          </w:p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</w:rPr>
              <w:t xml:space="preserve">1. </w:t>
            </w:r>
            <w:r w:rsidRPr="00ED211D">
              <w:rPr>
                <w:rFonts w:eastAsia="Calibri" w:cstheme="minorHAnsi"/>
                <w:sz w:val="24"/>
                <w:szCs w:val="24"/>
                <w:u w:val="single"/>
              </w:rPr>
              <w:t>Подготови</w:t>
            </w:r>
            <w:r w:rsidRPr="00ED211D">
              <w:rPr>
                <w:rFonts w:eastAsia="Calibri" w:cstheme="minorHAnsi"/>
                <w:sz w:val="24"/>
                <w:szCs w:val="24"/>
                <w:u w:val="single"/>
              </w:rPr>
              <w:lastRenderedPageBreak/>
              <w:t>тельный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: </w:t>
            </w:r>
            <w:r>
              <w:rPr>
                <w:rFonts w:eastAsia="Calibri" w:cstheme="minorHAnsi"/>
                <w:sz w:val="24"/>
                <w:szCs w:val="24"/>
              </w:rPr>
              <w:t>14.11.2020</w:t>
            </w:r>
          </w:p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  <w:u w:val="single"/>
              </w:rPr>
              <w:t>2. Основной</w:t>
            </w:r>
            <w:r w:rsidRPr="00ED211D">
              <w:rPr>
                <w:rFonts w:eastAsia="Calibri" w:cstheme="minorHAnsi"/>
                <w:sz w:val="24"/>
                <w:szCs w:val="24"/>
              </w:rPr>
              <w:t>:</w:t>
            </w:r>
          </w:p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04.12.2020</w:t>
            </w:r>
          </w:p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  <w:u w:val="single"/>
              </w:rPr>
              <w:t>3. Итоговый</w:t>
            </w:r>
            <w:r w:rsidRPr="00ED211D">
              <w:rPr>
                <w:rFonts w:eastAsia="Calibri" w:cstheme="minorHAnsi"/>
                <w:sz w:val="24"/>
                <w:szCs w:val="24"/>
              </w:rPr>
              <w:t>: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</w:rPr>
              <w:t>20.12.2020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ТОФК, участвующие в тестировании (Отдел информационных систем,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технологического обеспечения,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отдел,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доходов,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расходов,</w:t>
            </w:r>
          </w:p>
          <w:p w:rsidR="00C44E08" w:rsidRDefault="00C44E08" w:rsidP="00711B2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кассового обслуживания исполнения бюджетов,</w:t>
            </w:r>
          </w:p>
          <w:p w:rsidR="00C44E08" w:rsidRPr="00ED211D" w:rsidRDefault="00C44E08" w:rsidP="00711B2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178">
              <w:rPr>
                <w:rFonts w:ascii="Times New Roman" w:hAnsi="Times New Roman" w:cs="Times New Roman"/>
                <w:sz w:val="24"/>
                <w:szCs w:val="24"/>
              </w:rPr>
              <w:t>Отдел казначейского сопровождения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Pr="00545973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545973">
              <w:rPr>
                <w:rFonts w:eastAsia="Calibri" w:cstheme="minorHAnsi"/>
                <w:sz w:val="24"/>
                <w:szCs w:val="24"/>
              </w:rPr>
              <w:t>Заключение комплексного договора банковского обслуживания (для ЕКС)</w:t>
            </w:r>
            <w:r>
              <w:rPr>
                <w:rFonts w:eastAsia="Calibri" w:cstheme="minorHAnsi"/>
                <w:sz w:val="24"/>
                <w:szCs w:val="24"/>
              </w:rPr>
              <w:t xml:space="preserve"> с датой вступления в силу 01.01.2021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Договор заключен.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Заполнен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02.11.2020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31.12.2020</w:t>
            </w:r>
          </w:p>
        </w:tc>
        <w:tc>
          <w:tcPr>
            <w:tcW w:w="2268" w:type="dxa"/>
            <w:vAlign w:val="center"/>
          </w:tcPr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50C">
              <w:rPr>
                <w:rFonts w:ascii="Times New Roman" w:hAnsi="Times New Roman" w:cs="Times New Roman"/>
                <w:sz w:val="24"/>
                <w:szCs w:val="24"/>
              </w:rPr>
              <w:t>Отдел бюджетного учета и отчетности по операциям бюджетов</w:t>
            </w:r>
            <w:r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Операционный отдел</w:t>
            </w:r>
          </w:p>
        </w:tc>
        <w:tc>
          <w:tcPr>
            <w:tcW w:w="4111" w:type="dxa"/>
          </w:tcPr>
          <w:p w:rsidR="00C44E08" w:rsidRPr="0004350C" w:rsidRDefault="00FE2D44" w:rsidP="0044438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на </w:t>
            </w:r>
            <w:r w:rsidR="004443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.12.2020 комплексный договор банковского обслуживания </w:t>
            </w:r>
            <w:r w:rsidR="001D733B">
              <w:rPr>
                <w:rFonts w:ascii="Times New Roman" w:hAnsi="Times New Roman" w:cs="Times New Roman"/>
                <w:sz w:val="24"/>
                <w:szCs w:val="24"/>
              </w:rPr>
              <w:t>находится на стадии подписания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</w:rPr>
              <w:t>Заключение дополнительного соглашения к договорам банковских счетов</w:t>
            </w:r>
            <w:r w:rsidRPr="00DD5618">
              <w:rPr>
                <w:rFonts w:eastAsia="Calibri" w:cstheme="minorHAnsi"/>
                <w:sz w:val="24"/>
                <w:szCs w:val="24"/>
                <w:vertAlign w:val="superscript"/>
              </w:rPr>
              <w:t>1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, открытых ранее </w:t>
            </w:r>
            <w:r>
              <w:rPr>
                <w:rFonts w:eastAsia="Calibri" w:cstheme="minorHAnsi"/>
                <w:sz w:val="24"/>
                <w:szCs w:val="24"/>
              </w:rPr>
              <w:t>ТОФК</w:t>
            </w:r>
            <w:r w:rsidRPr="00ED211D">
              <w:rPr>
                <w:rFonts w:eastAsia="Calibri" w:cstheme="minorHAnsi"/>
                <w:sz w:val="24"/>
                <w:szCs w:val="24"/>
              </w:rPr>
              <w:t>, о периодическом переводе остатков денежных средств на вновь открываемые банковские счета, входящие в состав ЕКС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Дополнительное соглашение заключено.</w:t>
            </w:r>
          </w:p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Заполнен чек-лист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br/>
            </w:r>
            <w:r w:rsidRPr="00545973">
              <w:rPr>
                <w:rFonts w:eastAsia="Calibri" w:cstheme="minorHAnsi"/>
                <w:sz w:val="24"/>
                <w:szCs w:val="24"/>
              </w:rPr>
              <w:t>по результатам проведенных работ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02.11.2020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31.12.2020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50C">
              <w:rPr>
                <w:rFonts w:ascii="Times New Roman" w:hAnsi="Times New Roman" w:cs="Times New Roman"/>
                <w:sz w:val="24"/>
                <w:szCs w:val="24"/>
              </w:rPr>
              <w:t>Отдел бюджетного учета и отчетности по операциям бюджетов</w:t>
            </w:r>
            <w:r w:rsidRPr="00DD56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отдел</w:t>
            </w:r>
          </w:p>
        </w:tc>
        <w:tc>
          <w:tcPr>
            <w:tcW w:w="4111" w:type="dxa"/>
          </w:tcPr>
          <w:p w:rsidR="00C44E08" w:rsidRPr="0004350C" w:rsidRDefault="00FE2D44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D44">
              <w:rPr>
                <w:rFonts w:ascii="Times New Roman" w:hAnsi="Times New Roman" w:cs="Times New Roman"/>
                <w:sz w:val="24"/>
                <w:szCs w:val="24"/>
              </w:rPr>
              <w:t>Дополнительные соглашения заключены.</w:t>
            </w: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</w:rPr>
              <w:t xml:space="preserve">Перевод остатков денежных средств с ранее открытых </w:t>
            </w:r>
            <w:r>
              <w:rPr>
                <w:rFonts w:eastAsia="Calibri" w:cstheme="minorHAnsi"/>
                <w:sz w:val="24"/>
                <w:szCs w:val="24"/>
              </w:rPr>
              <w:t>ТОФК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банковских счетов</w:t>
            </w:r>
            <w:r w:rsidRPr="00DD5618">
              <w:rPr>
                <w:rFonts w:eastAsia="Calibri" w:cstheme="minorHAnsi"/>
                <w:sz w:val="24"/>
                <w:szCs w:val="24"/>
                <w:vertAlign w:val="superscript"/>
              </w:rPr>
              <w:t>1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на банковские счета, входящие в состав ЕКС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Перевод осуществлен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После завершения операций 2020 финансового года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</w:rPr>
              <w:t>До первого рабочего дня</w:t>
            </w:r>
            <w:r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ED211D">
              <w:rPr>
                <w:rFonts w:eastAsia="Calibri" w:cstheme="minorHAnsi"/>
                <w:sz w:val="24"/>
                <w:szCs w:val="24"/>
              </w:rPr>
              <w:t>2021 года в соответствии с законодательство</w:t>
            </w:r>
            <w:r>
              <w:rPr>
                <w:rFonts w:eastAsia="Calibri" w:cstheme="minorHAnsi"/>
                <w:sz w:val="24"/>
                <w:szCs w:val="24"/>
              </w:rPr>
              <w:t>м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268" w:type="dxa"/>
            <w:vAlign w:val="center"/>
          </w:tcPr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отдел</w:t>
            </w:r>
          </w:p>
        </w:tc>
        <w:tc>
          <w:tcPr>
            <w:tcW w:w="4111" w:type="dxa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</w:rPr>
              <w:t xml:space="preserve">Контроль периодического перевода Банком России остатков денежных средств с ранее открытых </w:t>
            </w:r>
            <w:r>
              <w:rPr>
                <w:rFonts w:eastAsia="Calibri" w:cstheme="minorHAnsi"/>
                <w:sz w:val="24"/>
                <w:szCs w:val="24"/>
              </w:rPr>
              <w:t>ТОФК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банковских счетов</w:t>
            </w:r>
            <w:r w:rsidRPr="00DD5618">
              <w:rPr>
                <w:rFonts w:eastAsia="Calibri" w:cstheme="minorHAnsi"/>
                <w:sz w:val="24"/>
                <w:szCs w:val="24"/>
                <w:vertAlign w:val="superscript"/>
              </w:rPr>
              <w:t>1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на банковские счета, входящие в состав ЕКС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Контроль осуществлен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Первый рабочий день 2021 года </w:t>
            </w:r>
            <w:r w:rsidRPr="00ED211D">
              <w:rPr>
                <w:rFonts w:eastAsia="Calibri" w:cstheme="minorHAnsi"/>
                <w:sz w:val="24"/>
                <w:szCs w:val="24"/>
              </w:rPr>
              <w:t>в соответствии с законодательство</w:t>
            </w:r>
            <w:r>
              <w:rPr>
                <w:rFonts w:eastAsia="Calibri" w:cstheme="minorHAnsi"/>
                <w:sz w:val="24"/>
                <w:szCs w:val="24"/>
              </w:rPr>
              <w:t>м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До закрытия </w:t>
            </w:r>
            <w:r w:rsidRPr="00DB2419">
              <w:rPr>
                <w:rFonts w:eastAsia="Calibri" w:cstheme="minorHAnsi"/>
                <w:sz w:val="24"/>
                <w:szCs w:val="24"/>
              </w:rPr>
              <w:t>ранее открыт</w:t>
            </w:r>
            <w:r>
              <w:rPr>
                <w:rFonts w:eastAsia="Calibri" w:cstheme="minorHAnsi"/>
                <w:sz w:val="24"/>
                <w:szCs w:val="24"/>
              </w:rPr>
              <w:t>ого</w:t>
            </w:r>
            <w:r w:rsidRPr="00DB2419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ТОФК банковского</w:t>
            </w:r>
            <w:r w:rsidRPr="00DB2419">
              <w:rPr>
                <w:rFonts w:eastAsia="Calibri" w:cstheme="minorHAnsi"/>
                <w:sz w:val="24"/>
                <w:szCs w:val="24"/>
              </w:rPr>
              <w:t xml:space="preserve"> счет</w:t>
            </w:r>
            <w:r>
              <w:rPr>
                <w:rFonts w:eastAsia="Calibri" w:cstheme="minorHAnsi"/>
                <w:sz w:val="24"/>
                <w:szCs w:val="24"/>
              </w:rPr>
              <w:t>а</w:t>
            </w:r>
          </w:p>
        </w:tc>
        <w:tc>
          <w:tcPr>
            <w:tcW w:w="2268" w:type="dxa"/>
            <w:vAlign w:val="center"/>
          </w:tcPr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отдел</w:t>
            </w:r>
          </w:p>
        </w:tc>
        <w:tc>
          <w:tcPr>
            <w:tcW w:w="4111" w:type="dxa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E08" w:rsidTr="00B120B9">
        <w:trPr>
          <w:trHeight w:val="20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</w:rPr>
              <w:t>Направление в подразделени</w:t>
            </w:r>
            <w:r>
              <w:rPr>
                <w:rFonts w:eastAsia="Calibri" w:cstheme="minorHAnsi"/>
                <w:sz w:val="24"/>
                <w:szCs w:val="24"/>
              </w:rPr>
              <w:t>я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Банка России заявлений </w:t>
            </w:r>
            <w:r>
              <w:rPr>
                <w:rFonts w:eastAsia="Calibri" w:cstheme="minorHAnsi"/>
                <w:sz w:val="24"/>
                <w:szCs w:val="24"/>
              </w:rPr>
              <w:t>на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закрыти</w:t>
            </w:r>
            <w:r>
              <w:rPr>
                <w:rFonts w:eastAsia="Calibri" w:cstheme="minorHAnsi"/>
                <w:sz w:val="24"/>
                <w:szCs w:val="24"/>
              </w:rPr>
              <w:t>е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ранее открытых </w:t>
            </w:r>
            <w:r>
              <w:rPr>
                <w:rFonts w:eastAsia="Calibri" w:cstheme="minorHAnsi"/>
                <w:sz w:val="24"/>
                <w:szCs w:val="24"/>
              </w:rPr>
              <w:t>ТОФК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банковских счетов</w:t>
            </w:r>
            <w:r w:rsidRPr="00DD5618">
              <w:rPr>
                <w:rFonts w:eastAsia="Calibri" w:cstheme="minorHAnsi"/>
                <w:sz w:val="24"/>
                <w:szCs w:val="24"/>
                <w:vertAlign w:val="superscript"/>
              </w:rPr>
              <w:t>1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в Банке России в валюте Российской Федерации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Заявления направлены в подразделения Банка России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01.01.2021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D211D">
              <w:rPr>
                <w:rFonts w:eastAsia="Calibri" w:cstheme="minorHAnsi"/>
                <w:sz w:val="24"/>
                <w:szCs w:val="24"/>
              </w:rPr>
              <w:t xml:space="preserve">В соответствии с </w:t>
            </w:r>
            <w:r>
              <w:rPr>
                <w:rFonts w:eastAsia="Calibri" w:cstheme="minorHAnsi"/>
                <w:sz w:val="24"/>
                <w:szCs w:val="24"/>
              </w:rPr>
              <w:t xml:space="preserve">графиком, доведенным в соответствии с п. 4 настоящего Плана, но не позднее чем за 10 </w:t>
            </w:r>
            <w:r>
              <w:rPr>
                <w:rFonts w:eastAsia="Calibri" w:cstheme="minorHAnsi"/>
                <w:sz w:val="24"/>
                <w:szCs w:val="24"/>
              </w:rPr>
              <w:lastRenderedPageBreak/>
              <w:t>рабочих дней д</w:t>
            </w:r>
            <w:r w:rsidRPr="00DB2419">
              <w:rPr>
                <w:rFonts w:eastAsia="Calibri" w:cstheme="minorHAnsi"/>
                <w:sz w:val="24"/>
                <w:szCs w:val="24"/>
              </w:rPr>
              <w:t>о даты закрытия счета</w:t>
            </w:r>
          </w:p>
        </w:tc>
        <w:tc>
          <w:tcPr>
            <w:tcW w:w="226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бюджетного учета и отчетности по операциям бюджетов</w:t>
            </w:r>
            <w:r w:rsidRPr="00DD56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отдел</w:t>
            </w:r>
          </w:p>
        </w:tc>
        <w:tc>
          <w:tcPr>
            <w:tcW w:w="4111" w:type="dxa"/>
          </w:tcPr>
          <w:p w:rsidR="00C44E08" w:rsidRPr="0004350C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E08" w:rsidTr="00B120B9">
        <w:trPr>
          <w:trHeight w:val="1804"/>
        </w:trPr>
        <w:tc>
          <w:tcPr>
            <w:tcW w:w="534" w:type="dxa"/>
            <w:vAlign w:val="center"/>
          </w:tcPr>
          <w:p w:rsidR="00C44E08" w:rsidRPr="00C86EBB" w:rsidRDefault="00C44E08" w:rsidP="008B7533">
            <w:pPr>
              <w:pStyle w:val="a3"/>
              <w:numPr>
                <w:ilvl w:val="0"/>
                <w:numId w:val="21"/>
              </w:numPr>
              <w:spacing w:line="240" w:lineRule="auto"/>
              <w:ind w:left="17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44E08" w:rsidRPr="00ED211D" w:rsidRDefault="00C44E08" w:rsidP="008B7533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Исключение из справочников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ранее открытых </w:t>
            </w:r>
            <w:r>
              <w:rPr>
                <w:rFonts w:eastAsia="Calibri" w:cstheme="minorHAnsi"/>
                <w:sz w:val="24"/>
                <w:szCs w:val="24"/>
              </w:rPr>
              <w:t>ТОФК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банковских счетов</w:t>
            </w:r>
            <w:r w:rsidRPr="00DD5618">
              <w:rPr>
                <w:rFonts w:eastAsia="Calibri" w:cstheme="minorHAnsi"/>
                <w:sz w:val="24"/>
                <w:szCs w:val="24"/>
                <w:vertAlign w:val="superscript"/>
              </w:rPr>
              <w:t>1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в Банке России в валюте Российской Федерации в </w:t>
            </w:r>
            <w:r>
              <w:rPr>
                <w:rFonts w:eastAsia="Calibri" w:cstheme="minorHAnsi"/>
                <w:sz w:val="24"/>
                <w:szCs w:val="24"/>
              </w:rPr>
              <w:t>информационных системах Федерального казначейства (проставление соответствующего признака)</w:t>
            </w:r>
          </w:p>
        </w:tc>
        <w:tc>
          <w:tcPr>
            <w:tcW w:w="2409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Банковские счета исключены из справочников</w:t>
            </w:r>
          </w:p>
        </w:tc>
        <w:tc>
          <w:tcPr>
            <w:tcW w:w="1418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Согласно</w:t>
            </w:r>
            <w:r w:rsidRPr="00ED211D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графику, доведенному в соответствии с п. 4 настоящего Плана</w:t>
            </w:r>
          </w:p>
        </w:tc>
        <w:tc>
          <w:tcPr>
            <w:tcW w:w="1417" w:type="dxa"/>
            <w:vAlign w:val="center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В день закрытия счета, согласно графику, доведенному в соответствии с п. 4 настоящего Плана</w:t>
            </w:r>
          </w:p>
        </w:tc>
        <w:tc>
          <w:tcPr>
            <w:tcW w:w="2268" w:type="dxa"/>
            <w:vAlign w:val="center"/>
          </w:tcPr>
          <w:p w:rsidR="00C44E08" w:rsidRPr="00ED211D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отдел</w:t>
            </w:r>
          </w:p>
        </w:tc>
        <w:tc>
          <w:tcPr>
            <w:tcW w:w="4111" w:type="dxa"/>
          </w:tcPr>
          <w:p w:rsidR="00C44E08" w:rsidRDefault="00C44E08" w:rsidP="008B753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64E" w:rsidRDefault="0044764E" w:rsidP="0044764E">
      <w:pPr>
        <w:rPr>
          <w:b/>
          <w:sz w:val="2"/>
          <w:szCs w:val="2"/>
        </w:rPr>
      </w:pPr>
    </w:p>
    <w:p w:rsidR="0044764E" w:rsidRDefault="0044764E" w:rsidP="0044764E">
      <w:pPr>
        <w:ind w:firstLine="0"/>
        <w:jc w:val="both"/>
        <w:rPr>
          <w:rFonts w:eastAsia="Calibri" w:cstheme="minorHAnsi"/>
          <w:sz w:val="24"/>
          <w:szCs w:val="24"/>
        </w:rPr>
      </w:pPr>
    </w:p>
    <w:p w:rsidR="0044764E" w:rsidRDefault="0044764E" w:rsidP="0044764E">
      <w:pPr>
        <w:ind w:firstLine="0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Принятые сокращения:</w:t>
      </w:r>
    </w:p>
    <w:p w:rsidR="0044764E" w:rsidRDefault="0044764E" w:rsidP="0044764E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ГИС ГМП </w:t>
      </w:r>
      <w:r w:rsidRPr="00BF78EE">
        <w:rPr>
          <w:rFonts w:eastAsia="Calibri" w:cstheme="minorHAnsi"/>
          <w:sz w:val="24"/>
          <w:szCs w:val="24"/>
        </w:rPr>
        <w:t>–</w:t>
      </w:r>
      <w:r>
        <w:rPr>
          <w:rFonts w:eastAsia="Calibri" w:cstheme="minorHAnsi"/>
          <w:sz w:val="24"/>
          <w:szCs w:val="24"/>
        </w:rPr>
        <w:t xml:space="preserve"> Государственная информационная система о государственных и муниципальных платежах;</w:t>
      </w:r>
    </w:p>
    <w:p w:rsidR="0044764E" w:rsidRDefault="0044764E" w:rsidP="0044764E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ЕКС </w:t>
      </w:r>
      <w:r w:rsidRPr="00BF78EE">
        <w:rPr>
          <w:rFonts w:eastAsia="Calibri" w:cstheme="minorHAnsi"/>
          <w:sz w:val="24"/>
          <w:szCs w:val="24"/>
        </w:rPr>
        <w:t>–</w:t>
      </w:r>
      <w:r>
        <w:rPr>
          <w:rFonts w:eastAsia="Calibri" w:cstheme="minorHAnsi"/>
          <w:sz w:val="24"/>
          <w:szCs w:val="24"/>
        </w:rPr>
        <w:t xml:space="preserve"> </w:t>
      </w:r>
      <w:r w:rsidRPr="00293F55">
        <w:rPr>
          <w:rFonts w:eastAsia="Calibri" w:cstheme="minorHAnsi"/>
          <w:sz w:val="24"/>
          <w:szCs w:val="24"/>
        </w:rPr>
        <w:t>единый казначейский счет (банковский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</w:t>
      </w:r>
      <w:r>
        <w:rPr>
          <w:rFonts w:eastAsia="Calibri" w:cstheme="minorHAnsi"/>
          <w:sz w:val="24"/>
          <w:szCs w:val="24"/>
        </w:rPr>
        <w:t>);</w:t>
      </w:r>
    </w:p>
    <w:p w:rsidR="0044764E" w:rsidRDefault="0044764E" w:rsidP="0044764E">
      <w:pPr>
        <w:spacing w:line="240" w:lineRule="auto"/>
        <w:jc w:val="both"/>
      </w:pPr>
      <w:r>
        <w:rPr>
          <w:rFonts w:eastAsia="Calibri" w:cstheme="minorHAnsi"/>
          <w:sz w:val="24"/>
          <w:szCs w:val="24"/>
        </w:rPr>
        <w:t>Приказ № </w:t>
      </w:r>
      <w:r w:rsidRPr="00817C06">
        <w:rPr>
          <w:rFonts w:eastAsia="Calibri" w:cstheme="minorHAnsi"/>
          <w:sz w:val="24"/>
          <w:szCs w:val="24"/>
        </w:rPr>
        <w:t xml:space="preserve">15н – приказ Федерального казначейства </w:t>
      </w:r>
      <w:r>
        <w:rPr>
          <w:rFonts w:eastAsia="Calibri" w:cstheme="minorHAnsi"/>
          <w:sz w:val="24"/>
          <w:szCs w:val="24"/>
        </w:rPr>
        <w:t>от 01.04.2020 № </w:t>
      </w:r>
      <w:r w:rsidRPr="00E111EA">
        <w:rPr>
          <w:rFonts w:eastAsia="Calibri" w:cstheme="minorHAnsi"/>
          <w:sz w:val="24"/>
          <w:szCs w:val="24"/>
        </w:rPr>
        <w:t>15н «</w:t>
      </w:r>
      <w:r w:rsidRPr="00545973">
        <w:rPr>
          <w:rFonts w:eastAsia="Calibri" w:cstheme="minorHAnsi"/>
          <w:sz w:val="24"/>
          <w:szCs w:val="24"/>
        </w:rPr>
        <w:t>О порядке открытия казначейских счетов</w:t>
      </w:r>
      <w:r>
        <w:t>»;</w:t>
      </w:r>
    </w:p>
    <w:p w:rsidR="0044764E" w:rsidRPr="00764B76" w:rsidRDefault="0044764E" w:rsidP="0044764E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Сайт ТОФК – официальный сайт территориального органа Федерального казначейства в информационно-телекоммуникационной сети «Интернет»;</w:t>
      </w:r>
    </w:p>
    <w:p w:rsidR="0044764E" w:rsidRDefault="0044764E" w:rsidP="0044764E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ТОФК – территориальный орган Федерального казначейства;</w:t>
      </w:r>
    </w:p>
    <w:p w:rsidR="0044764E" w:rsidRDefault="0044764E" w:rsidP="0044764E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Указание Банка России № 3064-У – Указание Банка России </w:t>
      </w:r>
      <w:r w:rsidRPr="00545973">
        <w:rPr>
          <w:rFonts w:eastAsia="Calibri" w:cstheme="minorHAnsi"/>
          <w:sz w:val="24"/>
          <w:szCs w:val="24"/>
        </w:rPr>
        <w:t>от 23.09.2013 №</w:t>
      </w:r>
      <w:r>
        <w:rPr>
          <w:rFonts w:eastAsia="Calibri" w:cstheme="minorHAnsi"/>
          <w:sz w:val="24"/>
          <w:szCs w:val="24"/>
        </w:rPr>
        <w:t> </w:t>
      </w:r>
      <w:r w:rsidRPr="00545973">
        <w:rPr>
          <w:rFonts w:eastAsia="Calibri" w:cstheme="minorHAnsi"/>
          <w:sz w:val="24"/>
          <w:szCs w:val="24"/>
        </w:rPr>
        <w:t>3064-У «О нумерации лицевых счетов по учету средств, поступающих во временное распоряжение»</w:t>
      </w:r>
      <w:r>
        <w:rPr>
          <w:rFonts w:eastAsia="Calibri" w:cstheme="minorHAnsi"/>
          <w:sz w:val="24"/>
          <w:szCs w:val="24"/>
        </w:rPr>
        <w:t>;</w:t>
      </w:r>
    </w:p>
    <w:p w:rsidR="0044764E" w:rsidRDefault="0044764E" w:rsidP="0044764E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Указание Банка России № 4700-У </w:t>
      </w:r>
      <w:r w:rsidRPr="00BF78EE">
        <w:rPr>
          <w:rFonts w:eastAsia="Calibri" w:cstheme="minorHAnsi"/>
          <w:sz w:val="24"/>
          <w:szCs w:val="24"/>
        </w:rPr>
        <w:t>–</w:t>
      </w:r>
      <w:r>
        <w:rPr>
          <w:rFonts w:eastAsia="Calibri" w:cstheme="minorHAnsi"/>
          <w:sz w:val="24"/>
          <w:szCs w:val="24"/>
        </w:rPr>
        <w:t xml:space="preserve"> Указание Банка России </w:t>
      </w:r>
      <w:r w:rsidRPr="000B45BB">
        <w:rPr>
          <w:rFonts w:eastAsia="Calibri" w:cstheme="minorHAnsi"/>
          <w:sz w:val="24"/>
          <w:szCs w:val="24"/>
        </w:rPr>
        <w:t>от 23.01.2018 №</w:t>
      </w:r>
      <w:r>
        <w:rPr>
          <w:rFonts w:eastAsia="Calibri" w:cstheme="minorHAnsi"/>
          <w:sz w:val="24"/>
          <w:szCs w:val="24"/>
        </w:rPr>
        <w:t> </w:t>
      </w:r>
      <w:r w:rsidRPr="000B45BB">
        <w:rPr>
          <w:rFonts w:eastAsia="Calibri" w:cstheme="minorHAnsi"/>
          <w:sz w:val="24"/>
          <w:szCs w:val="24"/>
        </w:rPr>
        <w:t xml:space="preserve">4700-У «Об отличительных признаках при нумерации счетов органов, осуществляющих открытие и ведение лицевых счетов организаций, не являющихся участниками бюджетного процесса, крестьянских </w:t>
      </w:r>
      <w:r w:rsidRPr="000B45BB">
        <w:rPr>
          <w:rFonts w:eastAsia="Calibri" w:cstheme="minorHAnsi"/>
          <w:sz w:val="24"/>
          <w:szCs w:val="24"/>
        </w:rPr>
        <w:lastRenderedPageBreak/>
        <w:t>(фермерских) хозяйств, включая индивидуальных предпринимателей, и при нумерации счетов бюджетных и автономных учреждений, открываемых в подразделениях Банка России и в кредитных организациях (филиалах)»</w:t>
      </w:r>
      <w:r>
        <w:rPr>
          <w:rFonts w:eastAsia="Calibri" w:cstheme="minorHAnsi"/>
          <w:sz w:val="24"/>
          <w:szCs w:val="24"/>
        </w:rPr>
        <w:t>;</w:t>
      </w:r>
    </w:p>
    <w:p w:rsidR="0044764E" w:rsidRDefault="0044764E" w:rsidP="0044764E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УОИФБ – Управление обеспечения исполнения федерального бюджета Федерального казначейства;</w:t>
      </w:r>
    </w:p>
    <w:p w:rsidR="00293F55" w:rsidRPr="00711B26" w:rsidRDefault="0044764E" w:rsidP="00711B26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ЦАФК – центральный аппарат Федерального казначейства.</w:t>
      </w:r>
    </w:p>
    <w:sectPr w:rsidR="00293F55" w:rsidRPr="00711B26" w:rsidSect="003F2C7A">
      <w:headerReference w:type="default" r:id="rId9"/>
      <w:headerReference w:type="first" r:id="rId10"/>
      <w:pgSz w:w="16838" w:h="11906" w:orient="landscape"/>
      <w:pgMar w:top="425" w:right="567" w:bottom="851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919" w:rsidRDefault="00F10919">
      <w:pPr>
        <w:spacing w:line="240" w:lineRule="auto"/>
      </w:pPr>
      <w:r>
        <w:separator/>
      </w:r>
    </w:p>
  </w:endnote>
  <w:endnote w:type="continuationSeparator" w:id="0">
    <w:p w:rsidR="00F10919" w:rsidRDefault="00F10919">
      <w:pPr>
        <w:spacing w:line="240" w:lineRule="auto"/>
      </w:pPr>
      <w:r>
        <w:continuationSeparator/>
      </w:r>
    </w:p>
  </w:endnote>
  <w:endnote w:type="continuationNotice" w:id="1">
    <w:p w:rsidR="00F10919" w:rsidRDefault="00F109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919" w:rsidRDefault="00F10919">
      <w:pPr>
        <w:spacing w:line="240" w:lineRule="auto"/>
      </w:pPr>
      <w:r>
        <w:separator/>
      </w:r>
    </w:p>
  </w:footnote>
  <w:footnote w:type="continuationSeparator" w:id="0">
    <w:p w:rsidR="00F10919" w:rsidRDefault="00F10919">
      <w:pPr>
        <w:spacing w:line="240" w:lineRule="auto"/>
      </w:pPr>
      <w:r>
        <w:continuationSeparator/>
      </w:r>
    </w:p>
  </w:footnote>
  <w:footnote w:type="continuationNotice" w:id="1">
    <w:p w:rsidR="00F10919" w:rsidRDefault="00F10919">
      <w:pPr>
        <w:spacing w:line="240" w:lineRule="auto"/>
      </w:pPr>
    </w:p>
  </w:footnote>
  <w:footnote w:id="2">
    <w:p w:rsidR="00C44E08" w:rsidRDefault="00C44E08" w:rsidP="0044764E">
      <w:pPr>
        <w:pStyle w:val="ad"/>
        <w:jc w:val="both"/>
      </w:pPr>
      <w:r>
        <w:rPr>
          <w:rStyle w:val="af"/>
        </w:rPr>
        <w:footnoteRef/>
      </w:r>
      <w:r>
        <w:t xml:space="preserve"> Банковские счета, подлежащие закрытию в 2021 году, остатки средств на которых подлежат переводу на банковские счета, входящие в состав ЕКС (кроме банковских счетов, открытых на балансовых счетах № 40116 «</w:t>
      </w:r>
      <w:r w:rsidRPr="00B10549">
        <w:t>Средства для выдачи и внесения наличных денег и осуществления расчетов по отдельным операциям</w:t>
      </w:r>
      <w:r>
        <w:t>», № 40816 «Средства бюджета Союзного государства», № 40105 «Средства федерального бюджета» (по учету средств Фонда национального благосостояния), банковских счетов в иностранных валютах).</w:t>
      </w:r>
    </w:p>
  </w:footnote>
  <w:footnote w:id="3">
    <w:p w:rsidR="00C44E08" w:rsidRDefault="00C44E08" w:rsidP="0044764E">
      <w:pPr>
        <w:pStyle w:val="ad"/>
        <w:jc w:val="both"/>
      </w:pPr>
      <w:r>
        <w:rPr>
          <w:rStyle w:val="af"/>
        </w:rPr>
        <w:footnoteRef/>
      </w:r>
      <w:r>
        <w:t xml:space="preserve"> Анонс изменений и проект Стандарта </w:t>
      </w:r>
      <w:r w:rsidRPr="006904B8">
        <w:t xml:space="preserve">электронных сообщений </w:t>
      </w:r>
      <w:r>
        <w:t xml:space="preserve">размещаются на </w:t>
      </w:r>
      <w:r w:rsidRPr="00F41839">
        <w:t xml:space="preserve">официальном сайте Федерального казначейства </w:t>
      </w:r>
      <w:r>
        <w:t xml:space="preserve">в </w:t>
      </w:r>
      <w:r w:rsidRPr="00F41839">
        <w:t>информационно-телекоммуникационной сети «Интернет»</w:t>
      </w:r>
      <w:r>
        <w:t>.</w:t>
      </w:r>
    </w:p>
  </w:footnote>
  <w:footnote w:id="4">
    <w:p w:rsidR="00C44E08" w:rsidRDefault="00C44E08" w:rsidP="0044764E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545973">
        <w:t>После</w:t>
      </w:r>
      <w:r>
        <w:t xml:space="preserve"> получения</w:t>
      </w:r>
      <w:r w:rsidRPr="00545973">
        <w:t xml:space="preserve"> подтверждения от Федерального казначейства о соответствующей технической готовности</w:t>
      </w:r>
      <w:r>
        <w:t>.</w:t>
      </w:r>
    </w:p>
  </w:footnote>
  <w:footnote w:id="5">
    <w:p w:rsidR="00C44E08" w:rsidRDefault="00C44E08" w:rsidP="0044764E">
      <w:pPr>
        <w:pStyle w:val="ad"/>
      </w:pPr>
      <w:r>
        <w:rPr>
          <w:rStyle w:val="af"/>
        </w:rPr>
        <w:footnoteRef/>
      </w:r>
      <w:r>
        <w:t xml:space="preserve"> Только для Межрегионального операционного управления Федерального казначейства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1407801686"/>
      <w:docPartObj>
        <w:docPartGallery w:val="Page Numbers (Top of Page)"/>
        <w:docPartUnique/>
      </w:docPartObj>
    </w:sdtPr>
    <w:sdtEndPr/>
    <w:sdtContent>
      <w:p w:rsidR="00530650" w:rsidRDefault="002435BB">
        <w:pPr>
          <w:pStyle w:val="af0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6A1CED">
          <w:rPr>
            <w:noProof/>
            <w:sz w:val="24"/>
          </w:rPr>
          <w:t>15</w:t>
        </w:r>
        <w:r>
          <w:rPr>
            <w:sz w:val="24"/>
          </w:rPr>
          <w:fldChar w:fldCharType="end"/>
        </w:r>
      </w:p>
    </w:sdtContent>
  </w:sdt>
  <w:p w:rsidR="00530650" w:rsidRDefault="00530650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650" w:rsidRDefault="00530650">
    <w:pPr>
      <w:pStyle w:val="af0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157A6"/>
    <w:multiLevelType w:val="hybridMultilevel"/>
    <w:tmpl w:val="79FC3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44510"/>
    <w:multiLevelType w:val="hybridMultilevel"/>
    <w:tmpl w:val="78967242"/>
    <w:lvl w:ilvl="0" w:tplc="7F8244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84226"/>
    <w:multiLevelType w:val="hybridMultilevel"/>
    <w:tmpl w:val="E5881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A2328"/>
    <w:multiLevelType w:val="multilevel"/>
    <w:tmpl w:val="34482A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7680DFE"/>
    <w:multiLevelType w:val="hybridMultilevel"/>
    <w:tmpl w:val="641AA0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955D68"/>
    <w:multiLevelType w:val="multilevel"/>
    <w:tmpl w:val="517200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EBB74E2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6CE457D"/>
    <w:multiLevelType w:val="hybridMultilevel"/>
    <w:tmpl w:val="B81A619E"/>
    <w:lvl w:ilvl="0" w:tplc="D05C0D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B950889"/>
    <w:multiLevelType w:val="hybridMultilevel"/>
    <w:tmpl w:val="641AA0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694310"/>
    <w:multiLevelType w:val="hybridMultilevel"/>
    <w:tmpl w:val="4A1A5968"/>
    <w:lvl w:ilvl="0" w:tplc="0DC0DE5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6D97BCC"/>
    <w:multiLevelType w:val="hybridMultilevel"/>
    <w:tmpl w:val="641AA0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6058DD"/>
    <w:multiLevelType w:val="hybridMultilevel"/>
    <w:tmpl w:val="AC8ACA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1AC1648"/>
    <w:multiLevelType w:val="hybridMultilevel"/>
    <w:tmpl w:val="E7F44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D25F9C"/>
    <w:multiLevelType w:val="hybridMultilevel"/>
    <w:tmpl w:val="9272BDB6"/>
    <w:lvl w:ilvl="0" w:tplc="13D64A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5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11"/>
  </w:num>
  <w:num w:numId="15">
    <w:abstractNumId w:val="0"/>
  </w:num>
  <w:num w:numId="16">
    <w:abstractNumId w:val="8"/>
  </w:num>
  <w:num w:numId="17">
    <w:abstractNumId w:val="10"/>
  </w:num>
  <w:num w:numId="18">
    <w:abstractNumId w:val="4"/>
  </w:num>
  <w:num w:numId="19">
    <w:abstractNumId w:val="1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650"/>
    <w:rsid w:val="00016C2D"/>
    <w:rsid w:val="0002175F"/>
    <w:rsid w:val="00031645"/>
    <w:rsid w:val="00060839"/>
    <w:rsid w:val="00061D8F"/>
    <w:rsid w:val="00082437"/>
    <w:rsid w:val="000844D8"/>
    <w:rsid w:val="000A67C9"/>
    <w:rsid w:val="000B45BB"/>
    <w:rsid w:val="000D0651"/>
    <w:rsid w:val="000D4553"/>
    <w:rsid w:val="000D584A"/>
    <w:rsid w:val="00101E6C"/>
    <w:rsid w:val="00112286"/>
    <w:rsid w:val="00174428"/>
    <w:rsid w:val="00185AA9"/>
    <w:rsid w:val="001A52DB"/>
    <w:rsid w:val="001B0615"/>
    <w:rsid w:val="001B77C1"/>
    <w:rsid w:val="001D733B"/>
    <w:rsid w:val="001E3D06"/>
    <w:rsid w:val="001E5D34"/>
    <w:rsid w:val="001F46DD"/>
    <w:rsid w:val="0020448C"/>
    <w:rsid w:val="002115F2"/>
    <w:rsid w:val="00214FDF"/>
    <w:rsid w:val="00225B42"/>
    <w:rsid w:val="00231722"/>
    <w:rsid w:val="00236FD1"/>
    <w:rsid w:val="002435BB"/>
    <w:rsid w:val="0027766F"/>
    <w:rsid w:val="00285DFC"/>
    <w:rsid w:val="00293F55"/>
    <w:rsid w:val="00295BDB"/>
    <w:rsid w:val="002C3302"/>
    <w:rsid w:val="002D7712"/>
    <w:rsid w:val="002F1778"/>
    <w:rsid w:val="00311742"/>
    <w:rsid w:val="0031257E"/>
    <w:rsid w:val="003171EC"/>
    <w:rsid w:val="00324010"/>
    <w:rsid w:val="003837CE"/>
    <w:rsid w:val="00396F10"/>
    <w:rsid w:val="003A7D25"/>
    <w:rsid w:val="003A7F9C"/>
    <w:rsid w:val="003D34FB"/>
    <w:rsid w:val="003D5CC4"/>
    <w:rsid w:val="003E332C"/>
    <w:rsid w:val="003E7C09"/>
    <w:rsid w:val="003F14F1"/>
    <w:rsid w:val="003F2C7A"/>
    <w:rsid w:val="00400320"/>
    <w:rsid w:val="00425104"/>
    <w:rsid w:val="00444386"/>
    <w:rsid w:val="0044764E"/>
    <w:rsid w:val="00467D3C"/>
    <w:rsid w:val="00495F1F"/>
    <w:rsid w:val="004B5F5D"/>
    <w:rsid w:val="004C4E8D"/>
    <w:rsid w:val="004D4731"/>
    <w:rsid w:val="004F524F"/>
    <w:rsid w:val="005020ED"/>
    <w:rsid w:val="00521E9E"/>
    <w:rsid w:val="00523AFE"/>
    <w:rsid w:val="00530650"/>
    <w:rsid w:val="00535BA4"/>
    <w:rsid w:val="00545973"/>
    <w:rsid w:val="005474D1"/>
    <w:rsid w:val="005571F3"/>
    <w:rsid w:val="00575B31"/>
    <w:rsid w:val="005B233B"/>
    <w:rsid w:val="005B587B"/>
    <w:rsid w:val="005B74AA"/>
    <w:rsid w:val="005B798B"/>
    <w:rsid w:val="005E7E1F"/>
    <w:rsid w:val="006270E5"/>
    <w:rsid w:val="006368C7"/>
    <w:rsid w:val="00642212"/>
    <w:rsid w:val="006477F5"/>
    <w:rsid w:val="00647AD7"/>
    <w:rsid w:val="006548D8"/>
    <w:rsid w:val="0068411F"/>
    <w:rsid w:val="006904B8"/>
    <w:rsid w:val="006A1CED"/>
    <w:rsid w:val="006A4496"/>
    <w:rsid w:val="006D25D1"/>
    <w:rsid w:val="006F242E"/>
    <w:rsid w:val="00711B26"/>
    <w:rsid w:val="00717B56"/>
    <w:rsid w:val="00724584"/>
    <w:rsid w:val="0073191A"/>
    <w:rsid w:val="00735405"/>
    <w:rsid w:val="00754380"/>
    <w:rsid w:val="00773158"/>
    <w:rsid w:val="007764C5"/>
    <w:rsid w:val="00780F13"/>
    <w:rsid w:val="00792449"/>
    <w:rsid w:val="007B5A12"/>
    <w:rsid w:val="007C7C6C"/>
    <w:rsid w:val="007D67C3"/>
    <w:rsid w:val="007D7476"/>
    <w:rsid w:val="007E0521"/>
    <w:rsid w:val="0080716F"/>
    <w:rsid w:val="00817C06"/>
    <w:rsid w:val="008279FB"/>
    <w:rsid w:val="008612CF"/>
    <w:rsid w:val="00861923"/>
    <w:rsid w:val="00861BAC"/>
    <w:rsid w:val="00875728"/>
    <w:rsid w:val="00876EA7"/>
    <w:rsid w:val="00880AEB"/>
    <w:rsid w:val="008B2BA5"/>
    <w:rsid w:val="008E34E2"/>
    <w:rsid w:val="00904E66"/>
    <w:rsid w:val="009073F2"/>
    <w:rsid w:val="00922C58"/>
    <w:rsid w:val="009230ED"/>
    <w:rsid w:val="00925A09"/>
    <w:rsid w:val="00936253"/>
    <w:rsid w:val="00942BD6"/>
    <w:rsid w:val="00944AC5"/>
    <w:rsid w:val="00944BEF"/>
    <w:rsid w:val="009510E0"/>
    <w:rsid w:val="009578A1"/>
    <w:rsid w:val="009666B0"/>
    <w:rsid w:val="00972C07"/>
    <w:rsid w:val="0098337A"/>
    <w:rsid w:val="009929E1"/>
    <w:rsid w:val="009A110A"/>
    <w:rsid w:val="009B377E"/>
    <w:rsid w:val="009C489C"/>
    <w:rsid w:val="009D308B"/>
    <w:rsid w:val="00A0427A"/>
    <w:rsid w:val="00A203D3"/>
    <w:rsid w:val="00A20883"/>
    <w:rsid w:val="00A23FA2"/>
    <w:rsid w:val="00A24960"/>
    <w:rsid w:val="00A429D4"/>
    <w:rsid w:val="00A44871"/>
    <w:rsid w:val="00A51EB3"/>
    <w:rsid w:val="00A73575"/>
    <w:rsid w:val="00A85010"/>
    <w:rsid w:val="00AB12A2"/>
    <w:rsid w:val="00AB69D4"/>
    <w:rsid w:val="00AD1F9B"/>
    <w:rsid w:val="00AF4599"/>
    <w:rsid w:val="00B10549"/>
    <w:rsid w:val="00B120B9"/>
    <w:rsid w:val="00B50DC2"/>
    <w:rsid w:val="00B7528B"/>
    <w:rsid w:val="00B86499"/>
    <w:rsid w:val="00B94FE5"/>
    <w:rsid w:val="00B9619C"/>
    <w:rsid w:val="00BB0881"/>
    <w:rsid w:val="00BC6105"/>
    <w:rsid w:val="00BC7FC3"/>
    <w:rsid w:val="00BD41AD"/>
    <w:rsid w:val="00BE1A92"/>
    <w:rsid w:val="00BF78EE"/>
    <w:rsid w:val="00C06938"/>
    <w:rsid w:val="00C1718C"/>
    <w:rsid w:val="00C3280B"/>
    <w:rsid w:val="00C44E08"/>
    <w:rsid w:val="00C5781C"/>
    <w:rsid w:val="00C63DAF"/>
    <w:rsid w:val="00C86EBB"/>
    <w:rsid w:val="00C86F20"/>
    <w:rsid w:val="00C966AA"/>
    <w:rsid w:val="00C97E40"/>
    <w:rsid w:val="00CB7185"/>
    <w:rsid w:val="00CC4791"/>
    <w:rsid w:val="00CC6416"/>
    <w:rsid w:val="00D0760E"/>
    <w:rsid w:val="00D32ABB"/>
    <w:rsid w:val="00D536D6"/>
    <w:rsid w:val="00D64B06"/>
    <w:rsid w:val="00D71A4E"/>
    <w:rsid w:val="00D86E1A"/>
    <w:rsid w:val="00DA062C"/>
    <w:rsid w:val="00DA108F"/>
    <w:rsid w:val="00DB2419"/>
    <w:rsid w:val="00DE2532"/>
    <w:rsid w:val="00E111EA"/>
    <w:rsid w:val="00E14CEC"/>
    <w:rsid w:val="00E15E5B"/>
    <w:rsid w:val="00E34720"/>
    <w:rsid w:val="00E36104"/>
    <w:rsid w:val="00E52C72"/>
    <w:rsid w:val="00E65BC8"/>
    <w:rsid w:val="00E662F1"/>
    <w:rsid w:val="00E777D4"/>
    <w:rsid w:val="00E944DB"/>
    <w:rsid w:val="00E96AB8"/>
    <w:rsid w:val="00E9788D"/>
    <w:rsid w:val="00EB0A4C"/>
    <w:rsid w:val="00EC4607"/>
    <w:rsid w:val="00ED211D"/>
    <w:rsid w:val="00F023D5"/>
    <w:rsid w:val="00F10919"/>
    <w:rsid w:val="00F1184A"/>
    <w:rsid w:val="00F17145"/>
    <w:rsid w:val="00F17A68"/>
    <w:rsid w:val="00F355E8"/>
    <w:rsid w:val="00F41839"/>
    <w:rsid w:val="00F41A83"/>
    <w:rsid w:val="00F41C8F"/>
    <w:rsid w:val="00F4675E"/>
    <w:rsid w:val="00F907AD"/>
    <w:rsid w:val="00F915BB"/>
    <w:rsid w:val="00F93B6F"/>
    <w:rsid w:val="00FB678A"/>
    <w:rsid w:val="00FE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12A65D57-9EBD-422B-9203-72DF9D4D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ind w:firstLine="709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customStyle="1" w:styleId="1">
    <w:name w:val="Стиль1"/>
    <w:basedOn w:val="a3"/>
    <w:link w:val="10"/>
    <w:pPr>
      <w:numPr>
        <w:ilvl w:val="1"/>
        <w:numId w:val="5"/>
      </w:numPr>
      <w:tabs>
        <w:tab w:val="left" w:pos="1276"/>
      </w:tabs>
      <w:ind w:left="0" w:firstLine="720"/>
      <w:jc w:val="both"/>
    </w:pPr>
    <w:rPr>
      <w:szCs w:val="28"/>
    </w:rPr>
  </w:style>
  <w:style w:type="character" w:customStyle="1" w:styleId="a4">
    <w:name w:val="Абзац списка Знак"/>
    <w:basedOn w:val="a0"/>
    <w:link w:val="a3"/>
    <w:uiPriority w:val="34"/>
  </w:style>
  <w:style w:type="character" w:customStyle="1" w:styleId="10">
    <w:name w:val="Стиль1 Знак"/>
    <w:basedOn w:val="a4"/>
    <w:link w:val="1"/>
    <w:rPr>
      <w:sz w:val="28"/>
      <w:szCs w:val="28"/>
    </w:rPr>
  </w:style>
  <w:style w:type="character" w:customStyle="1" w:styleId="af4">
    <w:name w:val="Основной текст_"/>
    <w:basedOn w:val="a0"/>
    <w:link w:val="1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4"/>
    <w:pPr>
      <w:widowControl w:val="0"/>
      <w:shd w:val="clear" w:color="auto" w:fill="FFFFFF"/>
      <w:spacing w:line="326" w:lineRule="exact"/>
      <w:ind w:firstLine="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5">
    <w:name w:val="Текстовый блок 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  <w:lang w:eastAsia="ru-RU"/>
    </w:rPr>
  </w:style>
  <w:style w:type="paragraph" w:styleId="af6">
    <w:name w:val="Plain Text"/>
    <w:basedOn w:val="a"/>
    <w:link w:val="af7"/>
    <w:uiPriority w:val="99"/>
    <w:pPr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c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Pr>
      <w:sz w:val="28"/>
    </w:rPr>
  </w:style>
  <w:style w:type="paragraph" w:styleId="af9">
    <w:name w:val="No Spacing"/>
    <w:uiPriority w:val="1"/>
    <w:qFormat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22359-1F0C-432E-8DC0-3CE3AF4175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166454-8C69-4D93-894A-682B3774D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2914</Words>
  <Characters>16613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19489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ChernovAA@fsfk.local</dc:creator>
  <cp:lastModifiedBy>Пользователь Windows</cp:lastModifiedBy>
  <cp:revision>4</cp:revision>
  <cp:lastPrinted>2020-07-23T13:16:00Z</cp:lastPrinted>
  <dcterms:created xsi:type="dcterms:W3CDTF">2020-12-11T13:18:00Z</dcterms:created>
  <dcterms:modified xsi:type="dcterms:W3CDTF">2020-12-11T14:32:00Z</dcterms:modified>
</cp:coreProperties>
</file>